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93C2FD" w14:textId="55EA690F" w:rsidR="00545075" w:rsidRPr="00AE566D" w:rsidRDefault="00545075" w:rsidP="00545075">
      <w:pPr>
        <w:jc w:val="right"/>
        <w:rPr>
          <w:rFonts w:asciiTheme="majorBidi" w:hAnsiTheme="majorBidi" w:cstheme="majorBidi"/>
          <w:sz w:val="24"/>
          <w:szCs w:val="24"/>
        </w:rPr>
      </w:pPr>
      <w:r w:rsidRPr="00AE566D">
        <w:rPr>
          <w:rFonts w:asciiTheme="majorBidi" w:hAnsiTheme="majorBidi" w:cstheme="majorBidi"/>
          <w:sz w:val="24"/>
          <w:szCs w:val="24"/>
        </w:rPr>
        <w:t xml:space="preserve">Pirkimo sąlygų </w:t>
      </w:r>
      <w:r w:rsidR="00AE566D" w:rsidRPr="00AE566D">
        <w:rPr>
          <w:rFonts w:asciiTheme="majorBidi" w:hAnsiTheme="majorBidi" w:cstheme="majorBidi"/>
          <w:sz w:val="24"/>
          <w:szCs w:val="24"/>
        </w:rPr>
        <w:t>2 priedas „Techninė specifikacija“</w:t>
      </w:r>
    </w:p>
    <w:p w14:paraId="6A0E0F47" w14:textId="77777777" w:rsidR="00545075" w:rsidRDefault="00545075" w:rsidP="00034DB7">
      <w:pPr>
        <w:jc w:val="center"/>
        <w:rPr>
          <w:rFonts w:asciiTheme="majorBidi" w:hAnsiTheme="majorBidi" w:cstheme="majorBidi"/>
          <w:b/>
          <w:bCs/>
          <w:sz w:val="24"/>
          <w:szCs w:val="24"/>
        </w:rPr>
      </w:pPr>
    </w:p>
    <w:p w14:paraId="01A0DE14" w14:textId="77777777" w:rsidR="002804C6" w:rsidRDefault="002804C6" w:rsidP="00034DB7">
      <w:pPr>
        <w:jc w:val="center"/>
        <w:rPr>
          <w:rFonts w:asciiTheme="majorBidi" w:hAnsiTheme="majorBidi" w:cstheme="majorBidi"/>
          <w:b/>
          <w:bCs/>
          <w:sz w:val="24"/>
          <w:szCs w:val="24"/>
        </w:rPr>
      </w:pPr>
    </w:p>
    <w:p w14:paraId="0FA03B81" w14:textId="0391DD86" w:rsidR="0071342A" w:rsidRDefault="00545075" w:rsidP="00034DB7">
      <w:pPr>
        <w:jc w:val="center"/>
        <w:rPr>
          <w:rFonts w:asciiTheme="majorBidi" w:hAnsiTheme="majorBidi" w:cstheme="majorBidi"/>
          <w:b/>
          <w:bCs/>
          <w:sz w:val="24"/>
          <w:szCs w:val="24"/>
        </w:rPr>
      </w:pPr>
      <w:r>
        <w:rPr>
          <w:rFonts w:asciiTheme="majorBidi" w:hAnsiTheme="majorBidi" w:cstheme="majorBidi"/>
          <w:b/>
          <w:bCs/>
          <w:sz w:val="24"/>
          <w:szCs w:val="24"/>
        </w:rPr>
        <w:t>LAUKO EK</w:t>
      </w:r>
      <w:r w:rsidR="002804C6">
        <w:rPr>
          <w:rFonts w:asciiTheme="majorBidi" w:hAnsiTheme="majorBidi" w:cstheme="majorBidi"/>
          <w:b/>
          <w:bCs/>
          <w:sz w:val="24"/>
          <w:szCs w:val="24"/>
        </w:rPr>
        <w:t>R</w:t>
      </w:r>
      <w:r>
        <w:rPr>
          <w:rFonts w:asciiTheme="majorBidi" w:hAnsiTheme="majorBidi" w:cstheme="majorBidi"/>
          <w:b/>
          <w:bCs/>
          <w:sz w:val="24"/>
          <w:szCs w:val="24"/>
        </w:rPr>
        <w:t xml:space="preserve">ANO </w:t>
      </w:r>
    </w:p>
    <w:p w14:paraId="37F6F99B" w14:textId="0BDC5D4E" w:rsidR="00034DB7" w:rsidRDefault="00034DB7" w:rsidP="00047C0C">
      <w:pPr>
        <w:ind w:hanging="280"/>
        <w:jc w:val="center"/>
        <w:rPr>
          <w:rFonts w:asciiTheme="majorBidi" w:hAnsiTheme="majorBidi" w:cstheme="majorBidi"/>
          <w:b/>
          <w:bCs/>
          <w:sz w:val="24"/>
          <w:szCs w:val="24"/>
        </w:rPr>
      </w:pPr>
      <w:r>
        <w:rPr>
          <w:rFonts w:asciiTheme="majorBidi" w:hAnsiTheme="majorBidi" w:cstheme="majorBidi"/>
          <w:b/>
          <w:bCs/>
          <w:sz w:val="24"/>
          <w:szCs w:val="24"/>
        </w:rPr>
        <w:t>TECHNINĖ SPECIFIKACIJA</w:t>
      </w:r>
    </w:p>
    <w:p w14:paraId="6A0A0627" w14:textId="77777777" w:rsidR="00D77D3A" w:rsidRDefault="00D77D3A" w:rsidP="00047C0C">
      <w:pPr>
        <w:ind w:hanging="280"/>
        <w:jc w:val="center"/>
        <w:rPr>
          <w:rFonts w:asciiTheme="majorBidi" w:hAnsiTheme="majorBidi" w:cstheme="majorBidi"/>
          <w:b/>
          <w:bCs/>
          <w:sz w:val="24"/>
          <w:szCs w:val="24"/>
        </w:rPr>
      </w:pPr>
    </w:p>
    <w:p w14:paraId="5AC130B0" w14:textId="4C4BB81B" w:rsidR="00D77D3A" w:rsidRDefault="00D77D3A" w:rsidP="00D77D3A">
      <w:pPr>
        <w:pStyle w:val="Sraopastraipa"/>
        <w:numPr>
          <w:ilvl w:val="0"/>
          <w:numId w:val="5"/>
        </w:numPr>
        <w:jc w:val="center"/>
        <w:rPr>
          <w:rFonts w:asciiTheme="majorBidi" w:hAnsiTheme="majorBidi" w:cstheme="majorBidi"/>
          <w:b/>
          <w:bCs/>
          <w:sz w:val="24"/>
          <w:szCs w:val="24"/>
        </w:rPr>
      </w:pPr>
      <w:r>
        <w:rPr>
          <w:rFonts w:asciiTheme="majorBidi" w:hAnsiTheme="majorBidi" w:cstheme="majorBidi"/>
          <w:b/>
          <w:bCs/>
          <w:sz w:val="24"/>
          <w:szCs w:val="24"/>
        </w:rPr>
        <w:t>REIKALAVIMAI PIRKIMO OBJEKTUI</w:t>
      </w:r>
    </w:p>
    <w:p w14:paraId="6BAF4747" w14:textId="77777777" w:rsidR="00B3035D" w:rsidRDefault="00B3035D" w:rsidP="00B3035D">
      <w:pPr>
        <w:ind w:left="426" w:firstLine="0"/>
        <w:rPr>
          <w:rFonts w:asciiTheme="majorBidi" w:hAnsiTheme="majorBidi" w:cstheme="majorBidi"/>
          <w:b/>
          <w:bCs/>
          <w:sz w:val="24"/>
          <w:szCs w:val="24"/>
        </w:rPr>
      </w:pPr>
    </w:p>
    <w:p w14:paraId="06428D01" w14:textId="1E1640A8" w:rsidR="00B3035D" w:rsidRPr="00B3035D" w:rsidRDefault="00F0159A" w:rsidP="00B3035D">
      <w:pPr>
        <w:pBdr>
          <w:top w:val="nil"/>
          <w:left w:val="nil"/>
          <w:bottom w:val="nil"/>
          <w:right w:val="nil"/>
          <w:between w:val="nil"/>
          <w:bar w:val="nil"/>
        </w:pBdr>
        <w:shd w:val="clear" w:color="auto" w:fill="FFFFFF"/>
        <w:spacing w:after="40"/>
        <w:ind w:left="0" w:firstLine="851"/>
        <w:rPr>
          <w:rFonts w:ascii="Times New Roman" w:eastAsia="Times New Roman" w:hAnsi="Times New Roman" w:cs="Times New Roman"/>
          <w:b/>
          <w:sz w:val="24"/>
          <w:szCs w:val="24"/>
          <w:lang w:eastAsia="en-US"/>
        </w:rPr>
      </w:pPr>
      <w:r>
        <w:rPr>
          <w:rFonts w:ascii="Times New Roman" w:eastAsia="Arial Unicode MS" w:hAnsi="Times New Roman" w:cs="Times New Roman"/>
          <w:color w:val="000000"/>
          <w:sz w:val="24"/>
          <w:szCs w:val="24"/>
          <w:bdr w:val="nil"/>
          <w:lang w:eastAsia="lt-LT"/>
        </w:rPr>
        <w:t>1</w:t>
      </w:r>
      <w:r w:rsidR="00B3035D" w:rsidRPr="00B3035D">
        <w:rPr>
          <w:rFonts w:ascii="Times New Roman" w:eastAsia="Arial Unicode MS" w:hAnsi="Times New Roman" w:cs="Times New Roman"/>
          <w:color w:val="000000"/>
          <w:sz w:val="24"/>
          <w:szCs w:val="24"/>
          <w:bdr w:val="nil"/>
          <w:lang w:eastAsia="lt-LT"/>
        </w:rPr>
        <w:t>.1. Prekių techniniai parametrai ir reikalaujamos parametrų reikšmės:</w:t>
      </w:r>
    </w:p>
    <w:p w14:paraId="138259D8" w14:textId="77777777" w:rsidR="00365CCE" w:rsidRPr="00034DB7" w:rsidRDefault="00365CCE" w:rsidP="00365CCE">
      <w:pPr>
        <w:ind w:left="0" w:firstLine="0"/>
        <w:rPr>
          <w:rFonts w:asciiTheme="majorBidi" w:hAnsiTheme="majorBidi" w:cstheme="majorBidi"/>
          <w:b/>
          <w:bCs/>
          <w:sz w:val="24"/>
          <w:szCs w:val="24"/>
        </w:rPr>
      </w:pPr>
    </w:p>
    <w:tbl>
      <w:tblPr>
        <w:tblW w:w="4729" w:type="pct"/>
        <w:tblInd w:w="704" w:type="dxa"/>
        <w:tblLayout w:type="fixed"/>
        <w:tblLook w:val="04A0" w:firstRow="1" w:lastRow="0" w:firstColumn="1" w:lastColumn="0" w:noHBand="0" w:noVBand="1"/>
      </w:tblPr>
      <w:tblGrid>
        <w:gridCol w:w="992"/>
        <w:gridCol w:w="3686"/>
        <w:gridCol w:w="5527"/>
      </w:tblGrid>
      <w:tr w:rsidR="00333714" w:rsidRPr="0051610F" w14:paraId="28D16865" w14:textId="357B542B" w:rsidTr="00D7268C">
        <w:trPr>
          <w:trHeight w:val="634"/>
        </w:trPr>
        <w:tc>
          <w:tcPr>
            <w:tcW w:w="486" w:type="pct"/>
            <w:tcBorders>
              <w:top w:val="single" w:sz="4" w:space="0" w:color="000000"/>
              <w:left w:val="single" w:sz="4" w:space="0" w:color="000000"/>
              <w:bottom w:val="single" w:sz="4" w:space="0" w:color="000000"/>
              <w:right w:val="nil"/>
            </w:tcBorders>
            <w:vAlign w:val="center"/>
          </w:tcPr>
          <w:p w14:paraId="52CE1D43" w14:textId="57B6BDCD" w:rsidR="00333714" w:rsidRPr="0051610F" w:rsidRDefault="00333714" w:rsidP="00333714">
            <w:pPr>
              <w:spacing w:line="100" w:lineRule="atLeast"/>
              <w:ind w:left="-101" w:firstLine="0"/>
              <w:jc w:val="center"/>
              <w:rPr>
                <w:rFonts w:asciiTheme="majorBidi" w:hAnsiTheme="majorBidi" w:cstheme="majorBidi"/>
                <w:b/>
                <w:kern w:val="2"/>
                <w:sz w:val="23"/>
                <w:szCs w:val="23"/>
                <w14:ligatures w14:val="standardContextual"/>
              </w:rPr>
            </w:pPr>
            <w:r w:rsidRPr="0051610F">
              <w:rPr>
                <w:rFonts w:asciiTheme="majorBidi" w:hAnsiTheme="majorBidi" w:cstheme="majorBidi"/>
                <w:b/>
                <w:kern w:val="2"/>
                <w:sz w:val="23"/>
                <w:szCs w:val="23"/>
                <w14:ligatures w14:val="standardContextual"/>
              </w:rPr>
              <w:t>Eil.</w:t>
            </w:r>
          </w:p>
          <w:p w14:paraId="2A4513A8" w14:textId="189C4488" w:rsidR="00333714" w:rsidRPr="0051610F" w:rsidRDefault="00333714" w:rsidP="00333714">
            <w:pPr>
              <w:spacing w:line="100" w:lineRule="atLeast"/>
              <w:ind w:left="-101" w:firstLine="0"/>
              <w:jc w:val="center"/>
              <w:rPr>
                <w:rFonts w:asciiTheme="majorBidi" w:hAnsiTheme="majorBidi" w:cstheme="majorBidi"/>
                <w:b/>
                <w:kern w:val="2"/>
                <w:sz w:val="23"/>
                <w:szCs w:val="23"/>
                <w14:ligatures w14:val="standardContextual"/>
              </w:rPr>
            </w:pPr>
            <w:r w:rsidRPr="0051610F">
              <w:rPr>
                <w:rFonts w:asciiTheme="majorBidi" w:hAnsiTheme="majorBidi" w:cstheme="majorBidi"/>
                <w:b/>
                <w:kern w:val="2"/>
                <w:sz w:val="23"/>
                <w:szCs w:val="23"/>
                <w14:ligatures w14:val="standardContextual"/>
              </w:rPr>
              <w:t>Nr.</w:t>
            </w:r>
          </w:p>
        </w:tc>
        <w:tc>
          <w:tcPr>
            <w:tcW w:w="1806" w:type="pct"/>
            <w:tcBorders>
              <w:top w:val="single" w:sz="4" w:space="0" w:color="000000"/>
              <w:left w:val="single" w:sz="4" w:space="0" w:color="000000"/>
              <w:bottom w:val="single" w:sz="4" w:space="0" w:color="000000"/>
              <w:right w:val="nil"/>
            </w:tcBorders>
            <w:vAlign w:val="center"/>
          </w:tcPr>
          <w:p w14:paraId="7639F74E" w14:textId="5A9A520B" w:rsidR="00333714" w:rsidRPr="00BA374B" w:rsidRDefault="00333714" w:rsidP="00333714">
            <w:pPr>
              <w:ind w:left="480"/>
              <w:jc w:val="center"/>
              <w:rPr>
                <w:rFonts w:asciiTheme="majorBidi" w:hAnsiTheme="majorBidi" w:cstheme="majorBidi"/>
                <w:b/>
                <w:bCs/>
                <w:sz w:val="24"/>
                <w:szCs w:val="24"/>
              </w:rPr>
            </w:pPr>
            <w:r w:rsidRPr="0051610F">
              <w:rPr>
                <w:rFonts w:ascii="Times New Roman" w:hAnsi="Times New Roman" w:cs="Times New Roman"/>
                <w:b/>
                <w:kern w:val="2"/>
                <w:sz w:val="23"/>
                <w:szCs w:val="23"/>
                <w14:ligatures w14:val="standardContextual"/>
              </w:rPr>
              <w:t>Rodiklis</w:t>
            </w:r>
          </w:p>
        </w:tc>
        <w:tc>
          <w:tcPr>
            <w:tcW w:w="2708" w:type="pct"/>
            <w:tcBorders>
              <w:top w:val="single" w:sz="4" w:space="0" w:color="000000"/>
              <w:left w:val="single" w:sz="4" w:space="0" w:color="000000"/>
              <w:bottom w:val="single" w:sz="4" w:space="0" w:color="000000"/>
              <w:right w:val="single" w:sz="4" w:space="0" w:color="000000"/>
            </w:tcBorders>
            <w:vAlign w:val="center"/>
          </w:tcPr>
          <w:p w14:paraId="5758D5D4" w14:textId="6D4A4C15" w:rsidR="00333714" w:rsidRPr="00BA374B" w:rsidRDefault="00333714" w:rsidP="00333714">
            <w:pPr>
              <w:ind w:left="0" w:firstLine="0"/>
              <w:jc w:val="center"/>
              <w:rPr>
                <w:rFonts w:asciiTheme="majorBidi" w:hAnsiTheme="majorBidi" w:cstheme="majorBidi"/>
                <w:b/>
                <w:bCs/>
                <w:sz w:val="24"/>
                <w:szCs w:val="24"/>
              </w:rPr>
            </w:pPr>
            <w:r w:rsidRPr="0051610F">
              <w:rPr>
                <w:rFonts w:ascii="Times New Roman" w:hAnsi="Times New Roman" w:cs="Times New Roman"/>
                <w:b/>
                <w:bCs/>
                <w:kern w:val="2"/>
                <w:sz w:val="23"/>
                <w:szCs w:val="23"/>
                <w14:ligatures w14:val="standardContextual"/>
              </w:rPr>
              <w:t>Reikalaujama rodiklio reikšmė</w:t>
            </w:r>
          </w:p>
        </w:tc>
      </w:tr>
      <w:tr w:rsidR="001C4FBB" w:rsidRPr="0051610F" w14:paraId="7F982D76" w14:textId="749F2DA5" w:rsidTr="00FD623D">
        <w:trPr>
          <w:trHeight w:val="242"/>
        </w:trPr>
        <w:tc>
          <w:tcPr>
            <w:tcW w:w="486" w:type="pct"/>
            <w:tcBorders>
              <w:top w:val="single" w:sz="4" w:space="0" w:color="000001"/>
              <w:left w:val="single" w:sz="4" w:space="0" w:color="000001"/>
              <w:bottom w:val="single" w:sz="4" w:space="0" w:color="000001"/>
              <w:right w:val="single" w:sz="4" w:space="0" w:color="auto"/>
            </w:tcBorders>
            <w:vAlign w:val="center"/>
          </w:tcPr>
          <w:p w14:paraId="50F4F48E" w14:textId="7F95ECC0" w:rsidR="001C4FBB" w:rsidRPr="00746BBD" w:rsidRDefault="001C4FBB" w:rsidP="00744AAF">
            <w:pPr>
              <w:spacing w:line="100" w:lineRule="atLeast"/>
              <w:ind w:left="-101" w:right="152" w:firstLine="0"/>
              <w:jc w:val="center"/>
              <w:rPr>
                <w:rFonts w:asciiTheme="majorBidi" w:hAnsiTheme="majorBidi" w:cstheme="majorBidi"/>
                <w:b/>
                <w:bCs/>
                <w:kern w:val="2"/>
                <w:sz w:val="23"/>
                <w:szCs w:val="23"/>
                <w14:ligatures w14:val="standardContextual"/>
              </w:rPr>
            </w:pPr>
            <w:r>
              <w:rPr>
                <w:rFonts w:ascii="Times New Roman" w:eastAsia="Times New Roman" w:hAnsi="Times New Roman" w:cs="Times New Roman"/>
                <w:sz w:val="23"/>
                <w:szCs w:val="23"/>
              </w:rPr>
              <w:t xml:space="preserve">    </w:t>
            </w:r>
            <w:r w:rsidRPr="00746BBD">
              <w:rPr>
                <w:rFonts w:ascii="Times New Roman" w:eastAsia="Times New Roman" w:hAnsi="Times New Roman" w:cs="Times New Roman"/>
                <w:b/>
                <w:bCs/>
                <w:sz w:val="23"/>
                <w:szCs w:val="23"/>
              </w:rPr>
              <w:t>1.</w:t>
            </w:r>
          </w:p>
        </w:tc>
        <w:tc>
          <w:tcPr>
            <w:tcW w:w="4514" w:type="pct"/>
            <w:gridSpan w:val="2"/>
            <w:tcBorders>
              <w:top w:val="single" w:sz="4" w:space="0" w:color="000000"/>
              <w:left w:val="single" w:sz="4" w:space="0" w:color="000000"/>
              <w:bottom w:val="single" w:sz="4" w:space="0" w:color="000000"/>
              <w:right w:val="single" w:sz="4" w:space="0" w:color="000000"/>
            </w:tcBorders>
            <w:vAlign w:val="center"/>
          </w:tcPr>
          <w:p w14:paraId="19A707E8" w14:textId="05248880" w:rsidR="001C4FBB" w:rsidRPr="00034DB7" w:rsidRDefault="001C4FBB" w:rsidP="007B0AC8">
            <w:pPr>
              <w:ind w:left="0" w:firstLine="0"/>
              <w:rPr>
                <w:rFonts w:asciiTheme="majorBidi" w:hAnsiTheme="majorBidi" w:cstheme="majorBidi"/>
                <w:b/>
                <w:bCs/>
                <w:sz w:val="24"/>
                <w:szCs w:val="24"/>
              </w:rPr>
            </w:pPr>
            <w:r w:rsidRPr="0033078D">
              <w:rPr>
                <w:rFonts w:ascii="Times New Roman" w:eastAsia="Times New Roman" w:hAnsi="Times New Roman" w:cs="Times New Roman"/>
                <w:b/>
                <w:bCs/>
                <w:sz w:val="23"/>
                <w:szCs w:val="23"/>
                <w:lang w:eastAsia="en-US"/>
              </w:rPr>
              <w:t>Lauko ekranas – 1 kompl.</w:t>
            </w:r>
          </w:p>
        </w:tc>
      </w:tr>
      <w:tr w:rsidR="007B0AC8" w:rsidRPr="0051610F" w14:paraId="6A8F2843" w14:textId="7866B268" w:rsidTr="001652B9">
        <w:trPr>
          <w:trHeight w:val="294"/>
        </w:trPr>
        <w:tc>
          <w:tcPr>
            <w:tcW w:w="486" w:type="pct"/>
            <w:tcBorders>
              <w:top w:val="single" w:sz="4" w:space="0" w:color="000001"/>
              <w:left w:val="single" w:sz="4" w:space="0" w:color="000001"/>
              <w:bottom w:val="single" w:sz="4" w:space="0" w:color="000001"/>
              <w:right w:val="single" w:sz="4" w:space="0" w:color="auto"/>
            </w:tcBorders>
            <w:vAlign w:val="center"/>
          </w:tcPr>
          <w:p w14:paraId="329BCB53" w14:textId="569CE4EB" w:rsidR="007B0AC8" w:rsidRDefault="007B0AC8" w:rsidP="00360483">
            <w:pPr>
              <w:spacing w:line="100" w:lineRule="atLeast"/>
              <w:ind w:left="-101" w:firstLine="0"/>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1.1</w:t>
            </w:r>
            <w:r w:rsidR="00181B7C">
              <w:rPr>
                <w:rFonts w:ascii="Times New Roman" w:eastAsia="Times New Roman" w:hAnsi="Times New Roman" w:cs="Times New Roman"/>
                <w:sz w:val="23"/>
                <w:szCs w:val="23"/>
              </w:rPr>
              <w:t>.</w:t>
            </w:r>
          </w:p>
        </w:tc>
        <w:tc>
          <w:tcPr>
            <w:tcW w:w="1806" w:type="pct"/>
            <w:tcBorders>
              <w:top w:val="single" w:sz="4" w:space="0" w:color="000000"/>
              <w:left w:val="single" w:sz="4" w:space="0" w:color="000000"/>
              <w:bottom w:val="single" w:sz="4" w:space="0" w:color="000000"/>
              <w:right w:val="single" w:sz="4" w:space="0" w:color="auto"/>
            </w:tcBorders>
            <w:vAlign w:val="center"/>
          </w:tcPr>
          <w:p w14:paraId="1DD409F8" w14:textId="4853B4B0" w:rsidR="007B0AC8" w:rsidRPr="0033078D" w:rsidRDefault="007B0AC8" w:rsidP="001652B9">
            <w:pPr>
              <w:ind w:left="0" w:firstLine="0"/>
              <w:rPr>
                <w:rFonts w:ascii="Times New Roman" w:eastAsia="Times New Roman" w:hAnsi="Times New Roman" w:cs="Times New Roman"/>
                <w:b/>
                <w:bCs/>
                <w:sz w:val="23"/>
                <w:szCs w:val="23"/>
                <w:lang w:eastAsia="en-US"/>
              </w:rPr>
            </w:pPr>
            <w:r w:rsidRPr="007B0AC8">
              <w:rPr>
                <w:rFonts w:ascii="Times New Roman" w:hAnsi="Times New Roman" w:cs="Times New Roman"/>
                <w:bCs/>
                <w:kern w:val="2"/>
                <w:sz w:val="24"/>
                <w:szCs w:val="24"/>
                <w14:ligatures w14:val="standardContextual"/>
              </w:rPr>
              <w:t>LED ekranas</w:t>
            </w:r>
          </w:p>
        </w:tc>
        <w:tc>
          <w:tcPr>
            <w:tcW w:w="2708" w:type="pct"/>
            <w:tcBorders>
              <w:top w:val="single" w:sz="4" w:space="0" w:color="000000"/>
              <w:left w:val="single" w:sz="4" w:space="0" w:color="auto"/>
              <w:bottom w:val="single" w:sz="4" w:space="0" w:color="000000"/>
              <w:right w:val="single" w:sz="4" w:space="0" w:color="000000"/>
            </w:tcBorders>
            <w:vAlign w:val="center"/>
          </w:tcPr>
          <w:p w14:paraId="16D74A2D" w14:textId="3BCF62EF" w:rsidR="007B0AC8" w:rsidRPr="0033078D" w:rsidRDefault="00A3212B" w:rsidP="007B0AC8">
            <w:pPr>
              <w:ind w:left="0" w:firstLine="0"/>
              <w:rPr>
                <w:rFonts w:ascii="Times New Roman" w:eastAsia="Times New Roman" w:hAnsi="Times New Roman" w:cs="Times New Roman"/>
                <w:b/>
                <w:bCs/>
                <w:sz w:val="23"/>
                <w:szCs w:val="23"/>
                <w:lang w:eastAsia="en-US"/>
              </w:rPr>
            </w:pPr>
            <w:r w:rsidRPr="00A3212B">
              <w:rPr>
                <w:rFonts w:asciiTheme="majorBidi" w:hAnsiTheme="majorBidi" w:cstheme="majorBidi"/>
                <w:bCs/>
                <w:kern w:val="2"/>
                <w:sz w:val="23"/>
                <w:szCs w:val="23"/>
                <w14:ligatures w14:val="standardContextual"/>
              </w:rPr>
              <w:t>Gamintojas, modelis, konkretus produkto kodas</w:t>
            </w:r>
          </w:p>
        </w:tc>
      </w:tr>
      <w:tr w:rsidR="00FD623D" w:rsidRPr="0051610F" w14:paraId="2CDBD68F" w14:textId="62A43453" w:rsidTr="001652B9">
        <w:tc>
          <w:tcPr>
            <w:tcW w:w="486" w:type="pct"/>
            <w:tcBorders>
              <w:top w:val="single" w:sz="4" w:space="0" w:color="000001"/>
              <w:left w:val="single" w:sz="4" w:space="0" w:color="000001"/>
              <w:bottom w:val="single" w:sz="4" w:space="0" w:color="000001"/>
              <w:right w:val="single" w:sz="4" w:space="0" w:color="auto"/>
            </w:tcBorders>
            <w:vAlign w:val="center"/>
            <w:hideMark/>
          </w:tcPr>
          <w:p w14:paraId="55571AFE" w14:textId="5C06FCA9" w:rsidR="00744AAF" w:rsidRPr="0051610F" w:rsidRDefault="00744AAF" w:rsidP="00744AAF">
            <w:pPr>
              <w:spacing w:line="100" w:lineRule="atLeast"/>
              <w:ind w:left="41" w:hanging="147"/>
              <w:jc w:val="center"/>
              <w:rPr>
                <w:rFonts w:asciiTheme="majorBidi" w:hAnsiTheme="majorBidi" w:cstheme="majorBidi"/>
                <w:bCs/>
                <w:kern w:val="2"/>
                <w:sz w:val="23"/>
                <w:szCs w:val="23"/>
                <w14:ligatures w14:val="standardContextual"/>
              </w:rPr>
            </w:pPr>
            <w:r w:rsidRPr="007526BF">
              <w:rPr>
                <w:rFonts w:ascii="Times New Roman" w:eastAsia="Times New Roman" w:hAnsi="Times New Roman" w:cs="Times New Roman"/>
                <w:sz w:val="23"/>
                <w:szCs w:val="23"/>
              </w:rPr>
              <w:t>1.2</w:t>
            </w:r>
            <w:r w:rsidR="00181B7C">
              <w:rPr>
                <w:rFonts w:ascii="Times New Roman" w:eastAsia="Times New Roman" w:hAnsi="Times New Roman" w:cs="Times New Roman"/>
                <w:sz w:val="23"/>
                <w:szCs w:val="23"/>
              </w:rPr>
              <w:t>.</w:t>
            </w:r>
          </w:p>
        </w:tc>
        <w:tc>
          <w:tcPr>
            <w:tcW w:w="1806" w:type="pct"/>
            <w:tcBorders>
              <w:top w:val="single" w:sz="4" w:space="0" w:color="000000"/>
              <w:left w:val="single" w:sz="4" w:space="0" w:color="000000"/>
              <w:bottom w:val="single" w:sz="4" w:space="0" w:color="000000"/>
              <w:right w:val="nil"/>
            </w:tcBorders>
            <w:vAlign w:val="center"/>
            <w:hideMark/>
          </w:tcPr>
          <w:p w14:paraId="09B36B40" w14:textId="77777777" w:rsidR="00744AAF" w:rsidRPr="0051610F" w:rsidRDefault="00744AAF" w:rsidP="00744AAF">
            <w:pPr>
              <w:spacing w:line="256" w:lineRule="auto"/>
              <w:ind w:left="0" w:firstLine="0"/>
              <w:jc w:val="left"/>
              <w:rPr>
                <w:rFonts w:asciiTheme="majorBidi" w:hAnsiTheme="majorBidi" w:cstheme="majorBidi"/>
                <w:bCs/>
                <w:kern w:val="2"/>
                <w:sz w:val="23"/>
                <w:szCs w:val="23"/>
                <w14:ligatures w14:val="standardContextual"/>
              </w:rPr>
            </w:pPr>
            <w:r w:rsidRPr="0051610F">
              <w:rPr>
                <w:rFonts w:asciiTheme="majorBidi" w:hAnsiTheme="majorBidi" w:cstheme="majorBidi"/>
                <w:bCs/>
                <w:kern w:val="2"/>
                <w:sz w:val="23"/>
                <w:szCs w:val="23"/>
                <w14:ligatures w14:val="standardContextual"/>
              </w:rPr>
              <w:t>Ekrano dydis</w:t>
            </w:r>
          </w:p>
        </w:tc>
        <w:tc>
          <w:tcPr>
            <w:tcW w:w="2708" w:type="pct"/>
            <w:tcBorders>
              <w:top w:val="single" w:sz="4" w:space="0" w:color="000000"/>
              <w:left w:val="single" w:sz="4" w:space="0" w:color="000000"/>
              <w:bottom w:val="single" w:sz="4" w:space="0" w:color="000000"/>
              <w:right w:val="single" w:sz="4" w:space="0" w:color="000000"/>
            </w:tcBorders>
            <w:vAlign w:val="center"/>
            <w:hideMark/>
          </w:tcPr>
          <w:p w14:paraId="2C2B3347" w14:textId="77777777" w:rsidR="00744AAF" w:rsidRPr="0051610F" w:rsidRDefault="00744AAF" w:rsidP="00744AAF">
            <w:pPr>
              <w:spacing w:line="256" w:lineRule="auto"/>
              <w:ind w:left="0" w:firstLine="0"/>
              <w:jc w:val="left"/>
              <w:rPr>
                <w:rFonts w:asciiTheme="majorBidi" w:hAnsiTheme="majorBidi" w:cstheme="majorBidi"/>
                <w:bCs/>
                <w:kern w:val="2"/>
                <w:sz w:val="23"/>
                <w:szCs w:val="23"/>
                <w14:ligatures w14:val="standardContextual"/>
              </w:rPr>
            </w:pPr>
            <w:r w:rsidRPr="0051610F">
              <w:rPr>
                <w:rFonts w:asciiTheme="majorBidi" w:hAnsiTheme="majorBidi" w:cstheme="majorBidi"/>
                <w:bCs/>
                <w:kern w:val="2"/>
                <w:sz w:val="23"/>
                <w:szCs w:val="23"/>
                <w14:ligatures w14:val="standardContextual"/>
              </w:rPr>
              <w:t xml:space="preserve">6000 mm plotis, 4000 mm aukštis. </w:t>
            </w:r>
          </w:p>
          <w:p w14:paraId="43263C15" w14:textId="23EEDA5B" w:rsidR="00744AAF" w:rsidRPr="0051610F" w:rsidRDefault="00744AAF" w:rsidP="00744AAF">
            <w:pPr>
              <w:spacing w:line="256" w:lineRule="auto"/>
              <w:ind w:left="0" w:firstLine="0"/>
              <w:jc w:val="left"/>
              <w:rPr>
                <w:rFonts w:asciiTheme="majorBidi" w:hAnsiTheme="majorBidi" w:cstheme="majorBidi"/>
                <w:kern w:val="2"/>
                <w:sz w:val="23"/>
                <w:szCs w:val="23"/>
                <w14:ligatures w14:val="standardContextual"/>
              </w:rPr>
            </w:pPr>
            <w:r w:rsidRPr="0051610F">
              <w:rPr>
                <w:rFonts w:asciiTheme="majorBidi" w:hAnsiTheme="majorBidi" w:cstheme="majorBidi"/>
                <w:bCs/>
                <w:kern w:val="2"/>
                <w:sz w:val="23"/>
                <w:szCs w:val="23"/>
                <w14:ligatures w14:val="standardContextual"/>
              </w:rPr>
              <w:t xml:space="preserve">Galima ekrano išmatavimų paklaida: +/-250 mm (t. y. ekranas gali būti iki 250 mm siauresnis arba platesnis ir žemesnis arba aukštesnis). </w:t>
            </w:r>
          </w:p>
        </w:tc>
      </w:tr>
      <w:tr w:rsidR="00FD623D" w:rsidRPr="0051610F" w14:paraId="6E9F3647" w14:textId="31B0CB19" w:rsidTr="001652B9">
        <w:tc>
          <w:tcPr>
            <w:tcW w:w="486" w:type="pct"/>
            <w:tcBorders>
              <w:top w:val="single" w:sz="4" w:space="0" w:color="000001"/>
              <w:left w:val="single" w:sz="4" w:space="0" w:color="000001"/>
              <w:bottom w:val="single" w:sz="4" w:space="0" w:color="000001"/>
              <w:right w:val="single" w:sz="4" w:space="0" w:color="auto"/>
            </w:tcBorders>
            <w:hideMark/>
          </w:tcPr>
          <w:p w14:paraId="08C2F921" w14:textId="1317D1D0" w:rsidR="00744AAF" w:rsidRPr="0051610F" w:rsidRDefault="00744AAF" w:rsidP="00744AAF">
            <w:pPr>
              <w:spacing w:line="100" w:lineRule="atLeast"/>
              <w:ind w:left="466"/>
              <w:jc w:val="center"/>
              <w:rPr>
                <w:rFonts w:asciiTheme="majorBidi" w:hAnsiTheme="majorBidi" w:cstheme="majorBidi"/>
                <w:bCs/>
                <w:kern w:val="2"/>
                <w:sz w:val="23"/>
                <w:szCs w:val="23"/>
                <w14:ligatures w14:val="standardContextual"/>
              </w:rPr>
            </w:pPr>
            <w:r w:rsidRPr="007526BF">
              <w:rPr>
                <w:rFonts w:ascii="Times New Roman" w:eastAsia="Times New Roman" w:hAnsi="Times New Roman" w:cs="Times New Roman"/>
                <w:sz w:val="23"/>
                <w:szCs w:val="23"/>
              </w:rPr>
              <w:t>1.3</w:t>
            </w:r>
            <w:r w:rsidR="00181B7C">
              <w:rPr>
                <w:rFonts w:ascii="Times New Roman" w:eastAsia="Times New Roman" w:hAnsi="Times New Roman" w:cs="Times New Roman"/>
                <w:sz w:val="23"/>
                <w:szCs w:val="23"/>
              </w:rPr>
              <w:t>.</w:t>
            </w:r>
          </w:p>
        </w:tc>
        <w:tc>
          <w:tcPr>
            <w:tcW w:w="1806" w:type="pct"/>
            <w:tcBorders>
              <w:top w:val="single" w:sz="4" w:space="0" w:color="000000"/>
              <w:left w:val="single" w:sz="4" w:space="0" w:color="000000"/>
              <w:bottom w:val="single" w:sz="4" w:space="0" w:color="000000"/>
              <w:right w:val="nil"/>
            </w:tcBorders>
            <w:vAlign w:val="center"/>
            <w:hideMark/>
          </w:tcPr>
          <w:p w14:paraId="3ADC1DE9" w14:textId="77777777" w:rsidR="00744AAF" w:rsidRPr="0051610F" w:rsidRDefault="00744AAF" w:rsidP="00744AAF">
            <w:pPr>
              <w:spacing w:line="256" w:lineRule="auto"/>
              <w:ind w:left="0" w:firstLine="0"/>
              <w:jc w:val="left"/>
              <w:rPr>
                <w:rFonts w:asciiTheme="majorBidi" w:hAnsiTheme="majorBidi" w:cstheme="majorBidi"/>
                <w:bCs/>
                <w:kern w:val="2"/>
                <w:sz w:val="23"/>
                <w:szCs w:val="23"/>
                <w14:ligatures w14:val="standardContextual"/>
              </w:rPr>
            </w:pPr>
            <w:r w:rsidRPr="0051610F">
              <w:rPr>
                <w:rFonts w:asciiTheme="majorBidi" w:hAnsiTheme="majorBidi" w:cstheme="majorBidi"/>
                <w:bCs/>
                <w:kern w:val="2"/>
                <w:sz w:val="23"/>
                <w:szCs w:val="23"/>
                <w14:ligatures w14:val="standardContextual"/>
              </w:rPr>
              <w:t>LED modulių kabinetų dydis</w:t>
            </w:r>
          </w:p>
        </w:tc>
        <w:tc>
          <w:tcPr>
            <w:tcW w:w="2708" w:type="pct"/>
            <w:tcBorders>
              <w:top w:val="single" w:sz="4" w:space="0" w:color="000000"/>
              <w:left w:val="single" w:sz="4" w:space="0" w:color="000000"/>
              <w:bottom w:val="single" w:sz="4" w:space="0" w:color="000000"/>
              <w:right w:val="single" w:sz="4" w:space="0" w:color="000000"/>
            </w:tcBorders>
            <w:vAlign w:val="center"/>
            <w:hideMark/>
          </w:tcPr>
          <w:p w14:paraId="297452F4" w14:textId="39C5B62A" w:rsidR="00744AAF" w:rsidRPr="0051610F" w:rsidRDefault="00744AAF" w:rsidP="00744AAF">
            <w:pPr>
              <w:spacing w:line="256" w:lineRule="auto"/>
              <w:ind w:left="0" w:firstLine="0"/>
              <w:jc w:val="left"/>
              <w:rPr>
                <w:rFonts w:asciiTheme="majorBidi" w:hAnsiTheme="majorBidi" w:cstheme="majorBidi"/>
                <w:kern w:val="2"/>
                <w:sz w:val="23"/>
                <w:szCs w:val="23"/>
                <w14:ligatures w14:val="standardContextual"/>
              </w:rPr>
            </w:pPr>
            <w:r w:rsidRPr="0051610F">
              <w:rPr>
                <w:rFonts w:asciiTheme="majorBidi" w:hAnsiTheme="majorBidi" w:cstheme="majorBidi"/>
                <w:bCs/>
                <w:kern w:val="2"/>
                <w:sz w:val="23"/>
                <w:szCs w:val="23"/>
                <w14:ligatures w14:val="standardContextual"/>
              </w:rPr>
              <w:t>gylis - ne daugiau 90 mm</w:t>
            </w:r>
          </w:p>
        </w:tc>
      </w:tr>
      <w:tr w:rsidR="00FD623D" w:rsidRPr="0051610F" w14:paraId="4EEF88A0" w14:textId="611A7C95" w:rsidTr="001652B9">
        <w:tc>
          <w:tcPr>
            <w:tcW w:w="486" w:type="pct"/>
            <w:tcBorders>
              <w:top w:val="single" w:sz="4" w:space="0" w:color="000001"/>
              <w:left w:val="single" w:sz="4" w:space="0" w:color="000001"/>
              <w:bottom w:val="single" w:sz="4" w:space="0" w:color="000001"/>
              <w:right w:val="single" w:sz="4" w:space="0" w:color="auto"/>
            </w:tcBorders>
            <w:hideMark/>
          </w:tcPr>
          <w:p w14:paraId="6CF22140" w14:textId="13D8DA0E" w:rsidR="00744AAF" w:rsidRPr="0051610F" w:rsidRDefault="00744AAF" w:rsidP="00744AAF">
            <w:pPr>
              <w:spacing w:line="100" w:lineRule="atLeast"/>
              <w:ind w:left="466"/>
              <w:jc w:val="center"/>
              <w:rPr>
                <w:rFonts w:asciiTheme="majorBidi" w:hAnsiTheme="majorBidi" w:cstheme="majorBidi"/>
                <w:bCs/>
                <w:kern w:val="2"/>
                <w:sz w:val="23"/>
                <w:szCs w:val="23"/>
                <w14:ligatures w14:val="standardContextual"/>
              </w:rPr>
            </w:pPr>
            <w:r w:rsidRPr="00A539E6">
              <w:rPr>
                <w:rFonts w:ascii="Times New Roman" w:eastAsia="Times New Roman" w:hAnsi="Times New Roman" w:cs="Times New Roman"/>
                <w:sz w:val="23"/>
                <w:szCs w:val="23"/>
              </w:rPr>
              <w:t>1.4</w:t>
            </w:r>
            <w:r w:rsidR="00181B7C">
              <w:rPr>
                <w:rFonts w:ascii="Times New Roman" w:eastAsia="Times New Roman" w:hAnsi="Times New Roman" w:cs="Times New Roman"/>
                <w:sz w:val="23"/>
                <w:szCs w:val="23"/>
              </w:rPr>
              <w:t>.</w:t>
            </w:r>
          </w:p>
        </w:tc>
        <w:tc>
          <w:tcPr>
            <w:tcW w:w="1806" w:type="pct"/>
            <w:tcBorders>
              <w:top w:val="single" w:sz="4" w:space="0" w:color="000000"/>
              <w:left w:val="single" w:sz="4" w:space="0" w:color="000000"/>
              <w:bottom w:val="single" w:sz="4" w:space="0" w:color="000000"/>
              <w:right w:val="nil"/>
            </w:tcBorders>
            <w:vAlign w:val="center"/>
            <w:hideMark/>
          </w:tcPr>
          <w:p w14:paraId="1FF27DFA" w14:textId="77777777" w:rsidR="00744AAF" w:rsidRPr="0051610F" w:rsidRDefault="00744AAF" w:rsidP="00744AAF">
            <w:pPr>
              <w:spacing w:line="256" w:lineRule="auto"/>
              <w:ind w:left="0" w:firstLine="0"/>
              <w:jc w:val="left"/>
              <w:rPr>
                <w:rFonts w:asciiTheme="majorBidi" w:hAnsiTheme="majorBidi" w:cstheme="majorBidi"/>
                <w:bCs/>
                <w:kern w:val="2"/>
                <w:sz w:val="23"/>
                <w:szCs w:val="23"/>
                <w:lang w:val="en-US"/>
                <w14:ligatures w14:val="standardContextual"/>
              </w:rPr>
            </w:pPr>
            <w:r w:rsidRPr="0051610F">
              <w:rPr>
                <w:rFonts w:asciiTheme="majorBidi" w:hAnsiTheme="majorBidi" w:cstheme="majorBidi"/>
                <w:bCs/>
                <w:kern w:val="2"/>
                <w:sz w:val="23"/>
                <w:szCs w:val="23"/>
                <w14:ligatures w14:val="standardContextual"/>
              </w:rPr>
              <w:t>Matymo kampas (horizontalus/ vertikalus)</w:t>
            </w:r>
          </w:p>
        </w:tc>
        <w:tc>
          <w:tcPr>
            <w:tcW w:w="2708" w:type="pct"/>
            <w:tcBorders>
              <w:top w:val="single" w:sz="4" w:space="0" w:color="000000"/>
              <w:left w:val="single" w:sz="4" w:space="0" w:color="000000"/>
              <w:bottom w:val="single" w:sz="4" w:space="0" w:color="000000"/>
              <w:right w:val="single" w:sz="4" w:space="0" w:color="000000"/>
            </w:tcBorders>
            <w:vAlign w:val="center"/>
            <w:hideMark/>
          </w:tcPr>
          <w:p w14:paraId="34D79EB0" w14:textId="66CF1A12" w:rsidR="00744AAF" w:rsidRPr="0051610F" w:rsidRDefault="00744AAF" w:rsidP="00744AAF">
            <w:pPr>
              <w:spacing w:line="256" w:lineRule="auto"/>
              <w:ind w:left="0" w:firstLine="0"/>
              <w:jc w:val="left"/>
              <w:rPr>
                <w:rFonts w:asciiTheme="majorBidi" w:hAnsiTheme="majorBidi" w:cstheme="majorBidi"/>
                <w:kern w:val="2"/>
                <w:sz w:val="23"/>
                <w:szCs w:val="23"/>
                <w14:ligatures w14:val="standardContextual"/>
              </w:rPr>
            </w:pPr>
            <w:r w:rsidRPr="0051610F">
              <w:rPr>
                <w:rFonts w:asciiTheme="majorBidi" w:hAnsiTheme="majorBidi" w:cstheme="majorBidi"/>
                <w:bCs/>
                <w:kern w:val="2"/>
                <w:sz w:val="23"/>
                <w:szCs w:val="23"/>
                <w:lang w:val="en-US"/>
                <w14:ligatures w14:val="standardContextual"/>
              </w:rPr>
              <w:t>ne mažiau kaip 140°/120°</w:t>
            </w:r>
          </w:p>
        </w:tc>
      </w:tr>
      <w:tr w:rsidR="00FD623D" w:rsidRPr="0051610F" w14:paraId="7F7ADC24" w14:textId="02D5C48A" w:rsidTr="001652B9">
        <w:tc>
          <w:tcPr>
            <w:tcW w:w="486" w:type="pct"/>
            <w:tcBorders>
              <w:top w:val="single" w:sz="4" w:space="0" w:color="000001"/>
              <w:left w:val="single" w:sz="4" w:space="0" w:color="000001"/>
              <w:bottom w:val="single" w:sz="4" w:space="0" w:color="000001"/>
              <w:right w:val="single" w:sz="4" w:space="0" w:color="auto"/>
            </w:tcBorders>
            <w:hideMark/>
          </w:tcPr>
          <w:p w14:paraId="56592EED" w14:textId="0131F520" w:rsidR="00744AAF" w:rsidRPr="0051610F" w:rsidRDefault="00744AAF" w:rsidP="00744AAF">
            <w:pPr>
              <w:spacing w:line="100" w:lineRule="atLeast"/>
              <w:ind w:left="466"/>
              <w:jc w:val="center"/>
              <w:rPr>
                <w:rFonts w:asciiTheme="majorBidi" w:hAnsiTheme="majorBidi" w:cstheme="majorBidi"/>
                <w:color w:val="000000"/>
                <w:kern w:val="2"/>
                <w:sz w:val="23"/>
                <w:szCs w:val="23"/>
                <w14:ligatures w14:val="standardContextual"/>
              </w:rPr>
            </w:pPr>
            <w:r w:rsidRPr="00A539E6">
              <w:rPr>
                <w:rFonts w:ascii="Times New Roman" w:eastAsia="Times New Roman" w:hAnsi="Times New Roman" w:cs="Times New Roman"/>
                <w:sz w:val="23"/>
                <w:szCs w:val="23"/>
              </w:rPr>
              <w:t>1.5</w:t>
            </w:r>
            <w:r w:rsidR="00181B7C">
              <w:rPr>
                <w:rFonts w:ascii="Times New Roman" w:eastAsia="Times New Roman" w:hAnsi="Times New Roman" w:cs="Times New Roman"/>
                <w:sz w:val="23"/>
                <w:szCs w:val="23"/>
              </w:rPr>
              <w:t>.</w:t>
            </w:r>
          </w:p>
        </w:tc>
        <w:tc>
          <w:tcPr>
            <w:tcW w:w="1806" w:type="pct"/>
            <w:tcBorders>
              <w:top w:val="single" w:sz="4" w:space="0" w:color="000000"/>
              <w:left w:val="single" w:sz="4" w:space="0" w:color="000000"/>
              <w:bottom w:val="single" w:sz="4" w:space="0" w:color="000000"/>
              <w:right w:val="nil"/>
            </w:tcBorders>
            <w:vAlign w:val="center"/>
            <w:hideMark/>
          </w:tcPr>
          <w:p w14:paraId="366A1AE8" w14:textId="77777777" w:rsidR="00744AAF" w:rsidRPr="0051610F" w:rsidRDefault="00744AAF" w:rsidP="00744AAF">
            <w:pPr>
              <w:spacing w:line="256" w:lineRule="auto"/>
              <w:ind w:left="0" w:firstLine="0"/>
              <w:jc w:val="left"/>
              <w:rPr>
                <w:rFonts w:asciiTheme="majorBidi" w:hAnsiTheme="majorBidi" w:cstheme="majorBidi"/>
                <w:bCs/>
                <w:kern w:val="2"/>
                <w:sz w:val="23"/>
                <w:szCs w:val="23"/>
                <w14:ligatures w14:val="standardContextual"/>
              </w:rPr>
            </w:pPr>
            <w:r w:rsidRPr="0051610F">
              <w:rPr>
                <w:rFonts w:asciiTheme="majorBidi" w:hAnsiTheme="majorBidi" w:cstheme="majorBidi"/>
                <w:color w:val="000000"/>
                <w:kern w:val="2"/>
                <w:sz w:val="23"/>
                <w:szCs w:val="23"/>
                <w14:ligatures w14:val="standardContextual"/>
              </w:rPr>
              <w:t>Atstumas tarp vaizdo taškų (ang. pixel pitch)</w:t>
            </w:r>
          </w:p>
        </w:tc>
        <w:tc>
          <w:tcPr>
            <w:tcW w:w="2708" w:type="pct"/>
            <w:tcBorders>
              <w:top w:val="single" w:sz="4" w:space="0" w:color="000000"/>
              <w:left w:val="single" w:sz="4" w:space="0" w:color="000000"/>
              <w:bottom w:val="single" w:sz="4" w:space="0" w:color="000000"/>
              <w:right w:val="single" w:sz="4" w:space="0" w:color="000000"/>
            </w:tcBorders>
            <w:vAlign w:val="center"/>
            <w:hideMark/>
          </w:tcPr>
          <w:p w14:paraId="1F9703D6" w14:textId="39A7B77D" w:rsidR="00744AAF" w:rsidRPr="0051610F" w:rsidRDefault="00744AAF" w:rsidP="00744AAF">
            <w:pPr>
              <w:spacing w:line="256" w:lineRule="auto"/>
              <w:ind w:left="0" w:firstLine="0"/>
              <w:jc w:val="left"/>
              <w:rPr>
                <w:rFonts w:asciiTheme="majorBidi" w:hAnsiTheme="majorBidi" w:cstheme="majorBidi"/>
                <w:kern w:val="2"/>
                <w:sz w:val="23"/>
                <w:szCs w:val="23"/>
                <w14:ligatures w14:val="standardContextual"/>
              </w:rPr>
            </w:pPr>
            <w:r w:rsidRPr="0051610F">
              <w:rPr>
                <w:rFonts w:asciiTheme="majorBidi" w:hAnsiTheme="majorBidi" w:cstheme="majorBidi"/>
                <w:bCs/>
                <w:kern w:val="2"/>
                <w:sz w:val="23"/>
                <w:szCs w:val="23"/>
                <w14:ligatures w14:val="standardContextual"/>
              </w:rPr>
              <w:t>ne daugiau kaip 6,67 mm</w:t>
            </w:r>
          </w:p>
        </w:tc>
      </w:tr>
      <w:tr w:rsidR="00FD623D" w:rsidRPr="0051610F" w14:paraId="6CE232F0" w14:textId="33A542CB" w:rsidTr="001652B9">
        <w:tc>
          <w:tcPr>
            <w:tcW w:w="486" w:type="pct"/>
            <w:tcBorders>
              <w:top w:val="single" w:sz="4" w:space="0" w:color="000001"/>
              <w:left w:val="single" w:sz="4" w:space="0" w:color="000001"/>
              <w:bottom w:val="single" w:sz="4" w:space="0" w:color="000001"/>
              <w:right w:val="single" w:sz="4" w:space="0" w:color="auto"/>
            </w:tcBorders>
            <w:hideMark/>
          </w:tcPr>
          <w:p w14:paraId="275C4226" w14:textId="74957C47" w:rsidR="00744AAF" w:rsidRPr="0051610F" w:rsidRDefault="00744AAF" w:rsidP="00744AAF">
            <w:pPr>
              <w:spacing w:line="100" w:lineRule="atLeast"/>
              <w:ind w:left="466"/>
              <w:jc w:val="center"/>
              <w:rPr>
                <w:rFonts w:asciiTheme="majorBidi" w:hAnsiTheme="majorBidi" w:cstheme="majorBidi"/>
                <w:color w:val="000000"/>
                <w:kern w:val="2"/>
                <w:sz w:val="23"/>
                <w:szCs w:val="23"/>
                <w14:ligatures w14:val="standardContextual"/>
              </w:rPr>
            </w:pPr>
            <w:r w:rsidRPr="00A539E6">
              <w:rPr>
                <w:rFonts w:ascii="Times New Roman" w:eastAsia="Times New Roman" w:hAnsi="Times New Roman" w:cs="Times New Roman"/>
                <w:sz w:val="23"/>
                <w:szCs w:val="23"/>
              </w:rPr>
              <w:t>1.6</w:t>
            </w:r>
            <w:r w:rsidR="00181B7C">
              <w:rPr>
                <w:rFonts w:ascii="Times New Roman" w:eastAsia="Times New Roman" w:hAnsi="Times New Roman" w:cs="Times New Roman"/>
                <w:sz w:val="23"/>
                <w:szCs w:val="23"/>
              </w:rPr>
              <w:t>.</w:t>
            </w:r>
          </w:p>
        </w:tc>
        <w:tc>
          <w:tcPr>
            <w:tcW w:w="1806" w:type="pct"/>
            <w:tcBorders>
              <w:top w:val="single" w:sz="4" w:space="0" w:color="000000"/>
              <w:left w:val="single" w:sz="4" w:space="0" w:color="000000"/>
              <w:bottom w:val="single" w:sz="4" w:space="0" w:color="000000"/>
              <w:right w:val="nil"/>
            </w:tcBorders>
            <w:vAlign w:val="center"/>
            <w:hideMark/>
          </w:tcPr>
          <w:p w14:paraId="19626308" w14:textId="77777777" w:rsidR="00744AAF" w:rsidRPr="0051610F" w:rsidRDefault="00744AAF" w:rsidP="00744AAF">
            <w:pPr>
              <w:spacing w:line="256" w:lineRule="auto"/>
              <w:ind w:left="0" w:firstLine="0"/>
              <w:jc w:val="left"/>
              <w:rPr>
                <w:rFonts w:asciiTheme="majorBidi" w:hAnsiTheme="majorBidi" w:cstheme="majorBidi"/>
                <w:bCs/>
                <w:kern w:val="2"/>
                <w:sz w:val="23"/>
                <w:szCs w:val="23"/>
                <w14:ligatures w14:val="standardContextual"/>
              </w:rPr>
            </w:pPr>
            <w:r w:rsidRPr="0051610F">
              <w:rPr>
                <w:rFonts w:asciiTheme="majorBidi" w:hAnsiTheme="majorBidi" w:cstheme="majorBidi"/>
                <w:color w:val="000000"/>
                <w:kern w:val="2"/>
                <w:sz w:val="23"/>
                <w:szCs w:val="23"/>
                <w14:ligatures w14:val="standardContextual"/>
              </w:rPr>
              <w:t>Šviesos srautas  (ang. brightness)</w:t>
            </w:r>
          </w:p>
        </w:tc>
        <w:tc>
          <w:tcPr>
            <w:tcW w:w="2708" w:type="pct"/>
            <w:tcBorders>
              <w:top w:val="single" w:sz="4" w:space="0" w:color="000000"/>
              <w:left w:val="single" w:sz="4" w:space="0" w:color="000000"/>
              <w:bottom w:val="single" w:sz="4" w:space="0" w:color="000000"/>
              <w:right w:val="single" w:sz="4" w:space="0" w:color="000000"/>
            </w:tcBorders>
            <w:vAlign w:val="center"/>
            <w:hideMark/>
          </w:tcPr>
          <w:p w14:paraId="6E7DD85C" w14:textId="233DBFCC" w:rsidR="00744AAF" w:rsidRPr="0051610F" w:rsidRDefault="00744AAF" w:rsidP="00744AAF">
            <w:pPr>
              <w:spacing w:line="256" w:lineRule="auto"/>
              <w:ind w:left="0" w:firstLine="0"/>
              <w:jc w:val="left"/>
              <w:rPr>
                <w:rFonts w:asciiTheme="majorBidi" w:hAnsiTheme="majorBidi" w:cstheme="majorBidi"/>
                <w:kern w:val="2"/>
                <w:sz w:val="23"/>
                <w:szCs w:val="23"/>
                <w14:ligatures w14:val="standardContextual"/>
              </w:rPr>
            </w:pPr>
            <w:r w:rsidRPr="0051610F">
              <w:rPr>
                <w:rFonts w:asciiTheme="majorBidi" w:hAnsiTheme="majorBidi" w:cstheme="majorBidi"/>
                <w:bCs/>
                <w:kern w:val="2"/>
                <w:sz w:val="23"/>
                <w:szCs w:val="23"/>
                <w14:ligatures w14:val="standardContextual"/>
              </w:rPr>
              <w:t>ne mažiau 4500 nitų (cd/m2)</w:t>
            </w:r>
          </w:p>
        </w:tc>
      </w:tr>
      <w:tr w:rsidR="00FD623D" w:rsidRPr="0051610F" w14:paraId="6FE11817" w14:textId="31A599E6" w:rsidTr="001652B9">
        <w:tc>
          <w:tcPr>
            <w:tcW w:w="486" w:type="pct"/>
            <w:tcBorders>
              <w:top w:val="single" w:sz="4" w:space="0" w:color="000001"/>
              <w:left w:val="single" w:sz="4" w:space="0" w:color="000001"/>
              <w:bottom w:val="single" w:sz="4" w:space="0" w:color="000001"/>
              <w:right w:val="single" w:sz="4" w:space="0" w:color="auto"/>
            </w:tcBorders>
            <w:hideMark/>
          </w:tcPr>
          <w:p w14:paraId="3CC90238" w14:textId="25CD9DB7" w:rsidR="00744AAF" w:rsidRPr="0051610F" w:rsidRDefault="00744AAF" w:rsidP="00744AAF">
            <w:pPr>
              <w:spacing w:line="100" w:lineRule="atLeast"/>
              <w:ind w:left="466"/>
              <w:jc w:val="center"/>
              <w:rPr>
                <w:rFonts w:asciiTheme="majorBidi" w:hAnsiTheme="majorBidi" w:cstheme="majorBidi"/>
                <w:kern w:val="2"/>
                <w:sz w:val="23"/>
                <w:szCs w:val="23"/>
                <w14:ligatures w14:val="standardContextual"/>
              </w:rPr>
            </w:pPr>
            <w:r w:rsidRPr="00A539E6">
              <w:rPr>
                <w:rFonts w:ascii="Times New Roman" w:hAnsi="Times New Roman" w:cs="Times New Roman"/>
                <w:bCs/>
                <w:sz w:val="23"/>
                <w:szCs w:val="23"/>
              </w:rPr>
              <w:t>1.7</w:t>
            </w:r>
            <w:r w:rsidR="00181B7C">
              <w:rPr>
                <w:rFonts w:ascii="Times New Roman" w:hAnsi="Times New Roman" w:cs="Times New Roman"/>
                <w:bCs/>
                <w:sz w:val="23"/>
                <w:szCs w:val="23"/>
              </w:rPr>
              <w:t>.</w:t>
            </w:r>
          </w:p>
        </w:tc>
        <w:tc>
          <w:tcPr>
            <w:tcW w:w="1806" w:type="pct"/>
            <w:tcBorders>
              <w:top w:val="single" w:sz="4" w:space="0" w:color="000000"/>
              <w:left w:val="single" w:sz="4" w:space="0" w:color="000000"/>
              <w:bottom w:val="single" w:sz="4" w:space="0" w:color="000000"/>
              <w:right w:val="nil"/>
            </w:tcBorders>
            <w:vAlign w:val="center"/>
            <w:hideMark/>
          </w:tcPr>
          <w:p w14:paraId="066700E1" w14:textId="77777777" w:rsidR="00744AAF" w:rsidRPr="0051610F" w:rsidRDefault="00744AAF" w:rsidP="00744AAF">
            <w:pPr>
              <w:spacing w:line="256" w:lineRule="auto"/>
              <w:ind w:left="0" w:firstLine="0"/>
              <w:jc w:val="left"/>
              <w:rPr>
                <w:rFonts w:asciiTheme="majorBidi" w:hAnsiTheme="majorBidi" w:cstheme="majorBidi"/>
                <w:bCs/>
                <w:kern w:val="2"/>
                <w:sz w:val="23"/>
                <w:szCs w:val="23"/>
                <w14:ligatures w14:val="standardContextual"/>
              </w:rPr>
            </w:pPr>
            <w:r w:rsidRPr="0051610F">
              <w:rPr>
                <w:rFonts w:asciiTheme="majorBidi" w:hAnsiTheme="majorBidi" w:cstheme="majorBidi"/>
                <w:kern w:val="2"/>
                <w:sz w:val="23"/>
                <w:szCs w:val="23"/>
                <w14:ligatures w14:val="standardContextual"/>
              </w:rPr>
              <w:t>Vaizdo skenavimo dažnis (ang. Refresh rate)</w:t>
            </w:r>
          </w:p>
        </w:tc>
        <w:tc>
          <w:tcPr>
            <w:tcW w:w="2708" w:type="pct"/>
            <w:tcBorders>
              <w:top w:val="single" w:sz="4" w:space="0" w:color="000000"/>
              <w:left w:val="single" w:sz="4" w:space="0" w:color="000000"/>
              <w:bottom w:val="single" w:sz="4" w:space="0" w:color="000000"/>
              <w:right w:val="single" w:sz="4" w:space="0" w:color="000000"/>
            </w:tcBorders>
            <w:vAlign w:val="center"/>
            <w:hideMark/>
          </w:tcPr>
          <w:p w14:paraId="389965BF" w14:textId="77777777" w:rsidR="00744AAF" w:rsidRPr="0051610F" w:rsidRDefault="00744AAF" w:rsidP="00744AAF">
            <w:pPr>
              <w:spacing w:line="256" w:lineRule="auto"/>
              <w:ind w:left="0" w:firstLine="0"/>
              <w:jc w:val="left"/>
              <w:rPr>
                <w:rFonts w:asciiTheme="majorBidi" w:hAnsiTheme="majorBidi" w:cstheme="majorBidi"/>
                <w:kern w:val="2"/>
                <w:sz w:val="23"/>
                <w:szCs w:val="23"/>
                <w14:ligatures w14:val="standardContextual"/>
              </w:rPr>
            </w:pPr>
            <w:r w:rsidRPr="0051610F">
              <w:rPr>
                <w:rFonts w:asciiTheme="majorBidi" w:hAnsiTheme="majorBidi" w:cstheme="majorBidi"/>
                <w:bCs/>
                <w:kern w:val="2"/>
                <w:sz w:val="23"/>
                <w:szCs w:val="23"/>
                <w14:ligatures w14:val="standardContextual"/>
              </w:rPr>
              <w:t>ne mažiau kaip 3840 Hz</w:t>
            </w:r>
          </w:p>
        </w:tc>
      </w:tr>
      <w:tr w:rsidR="00FD623D" w:rsidRPr="0051610F" w14:paraId="1F5986C1" w14:textId="64BFA8B3" w:rsidTr="001652B9">
        <w:tc>
          <w:tcPr>
            <w:tcW w:w="486" w:type="pct"/>
            <w:tcBorders>
              <w:top w:val="single" w:sz="4" w:space="0" w:color="000001"/>
              <w:left w:val="single" w:sz="4" w:space="0" w:color="000001"/>
              <w:bottom w:val="single" w:sz="4" w:space="0" w:color="000001"/>
              <w:right w:val="single" w:sz="4" w:space="0" w:color="auto"/>
            </w:tcBorders>
            <w:hideMark/>
          </w:tcPr>
          <w:p w14:paraId="2966240A" w14:textId="5C28467A" w:rsidR="00744AAF" w:rsidRPr="0051610F" w:rsidRDefault="00744AAF" w:rsidP="00744AAF">
            <w:pPr>
              <w:spacing w:line="100" w:lineRule="atLeast"/>
              <w:ind w:left="466"/>
              <w:jc w:val="center"/>
              <w:rPr>
                <w:rFonts w:asciiTheme="majorBidi" w:hAnsiTheme="majorBidi" w:cstheme="majorBidi"/>
                <w:kern w:val="2"/>
                <w:sz w:val="23"/>
                <w:szCs w:val="23"/>
                <w14:ligatures w14:val="standardContextual"/>
              </w:rPr>
            </w:pPr>
            <w:r w:rsidRPr="00A539E6">
              <w:rPr>
                <w:rFonts w:ascii="Times New Roman" w:eastAsia="Times New Roman" w:hAnsi="Times New Roman" w:cs="Times New Roman"/>
                <w:sz w:val="23"/>
                <w:szCs w:val="23"/>
              </w:rPr>
              <w:t>1.8</w:t>
            </w:r>
            <w:r w:rsidR="00181B7C">
              <w:rPr>
                <w:rFonts w:ascii="Times New Roman" w:eastAsia="Times New Roman" w:hAnsi="Times New Roman" w:cs="Times New Roman"/>
                <w:sz w:val="23"/>
                <w:szCs w:val="23"/>
              </w:rPr>
              <w:t>.</w:t>
            </w:r>
          </w:p>
        </w:tc>
        <w:tc>
          <w:tcPr>
            <w:tcW w:w="1806" w:type="pct"/>
            <w:tcBorders>
              <w:top w:val="single" w:sz="4" w:space="0" w:color="000000"/>
              <w:left w:val="single" w:sz="4" w:space="0" w:color="000000"/>
              <w:bottom w:val="single" w:sz="4" w:space="0" w:color="000000"/>
              <w:right w:val="nil"/>
            </w:tcBorders>
            <w:vAlign w:val="center"/>
            <w:hideMark/>
          </w:tcPr>
          <w:p w14:paraId="4E816CDF" w14:textId="77777777" w:rsidR="00744AAF" w:rsidRPr="0051610F" w:rsidRDefault="00744AAF" w:rsidP="00744AAF">
            <w:pPr>
              <w:spacing w:line="256" w:lineRule="auto"/>
              <w:ind w:left="0" w:firstLine="0"/>
              <w:jc w:val="left"/>
              <w:rPr>
                <w:rFonts w:asciiTheme="majorBidi" w:hAnsiTheme="majorBidi" w:cstheme="majorBidi"/>
                <w:bCs/>
                <w:kern w:val="2"/>
                <w:sz w:val="23"/>
                <w:szCs w:val="23"/>
                <w14:ligatures w14:val="standardContextual"/>
              </w:rPr>
            </w:pPr>
            <w:r w:rsidRPr="0051610F">
              <w:rPr>
                <w:rFonts w:asciiTheme="majorBidi" w:hAnsiTheme="majorBidi" w:cstheme="majorBidi"/>
                <w:kern w:val="2"/>
                <w:sz w:val="23"/>
                <w:szCs w:val="23"/>
                <w14:ligatures w14:val="standardContextual"/>
              </w:rPr>
              <w:t>Apsaugos klasė</w:t>
            </w:r>
          </w:p>
        </w:tc>
        <w:tc>
          <w:tcPr>
            <w:tcW w:w="2708" w:type="pct"/>
            <w:tcBorders>
              <w:top w:val="single" w:sz="4" w:space="0" w:color="000000"/>
              <w:left w:val="single" w:sz="4" w:space="0" w:color="000000"/>
              <w:bottom w:val="single" w:sz="4" w:space="0" w:color="000000"/>
              <w:right w:val="single" w:sz="4" w:space="0" w:color="000000"/>
            </w:tcBorders>
            <w:vAlign w:val="center"/>
            <w:hideMark/>
          </w:tcPr>
          <w:p w14:paraId="563A8DAA" w14:textId="2B07181A" w:rsidR="00744AAF" w:rsidRPr="0051610F" w:rsidRDefault="00744AAF" w:rsidP="00744AAF">
            <w:pPr>
              <w:spacing w:line="256" w:lineRule="auto"/>
              <w:ind w:left="0" w:firstLine="0"/>
              <w:jc w:val="left"/>
              <w:rPr>
                <w:rFonts w:asciiTheme="majorBidi" w:hAnsiTheme="majorBidi" w:cstheme="majorBidi"/>
                <w:kern w:val="2"/>
                <w:sz w:val="23"/>
                <w:szCs w:val="23"/>
                <w:highlight w:val="yellow"/>
                <w:lang w:val="en-US"/>
                <w14:ligatures w14:val="standardContextual"/>
              </w:rPr>
            </w:pPr>
            <w:r w:rsidRPr="0051610F">
              <w:rPr>
                <w:rFonts w:asciiTheme="majorBidi" w:hAnsiTheme="majorBidi" w:cstheme="majorBidi"/>
                <w:bCs/>
                <w:kern w:val="2"/>
                <w:sz w:val="23"/>
                <w:szCs w:val="23"/>
                <w14:ligatures w14:val="standardContextual"/>
              </w:rPr>
              <w:t>ne mažiau kaip IP66 (Priekis/Galas)</w:t>
            </w:r>
          </w:p>
        </w:tc>
      </w:tr>
      <w:tr w:rsidR="00FD623D" w:rsidRPr="0051610F" w14:paraId="72A007D3" w14:textId="4F1549A3" w:rsidTr="001652B9">
        <w:tc>
          <w:tcPr>
            <w:tcW w:w="486" w:type="pct"/>
            <w:tcBorders>
              <w:top w:val="single" w:sz="4" w:space="0" w:color="000001"/>
              <w:left w:val="single" w:sz="4" w:space="0" w:color="000001"/>
              <w:bottom w:val="single" w:sz="4" w:space="0" w:color="000001"/>
              <w:right w:val="single" w:sz="4" w:space="0" w:color="auto"/>
            </w:tcBorders>
            <w:hideMark/>
          </w:tcPr>
          <w:p w14:paraId="48936557" w14:textId="10249DB9" w:rsidR="00744AAF" w:rsidRPr="0051610F" w:rsidRDefault="00744AAF" w:rsidP="00744AAF">
            <w:pPr>
              <w:spacing w:line="100" w:lineRule="atLeast"/>
              <w:ind w:left="466"/>
              <w:jc w:val="center"/>
              <w:rPr>
                <w:rFonts w:asciiTheme="majorBidi" w:hAnsiTheme="majorBidi" w:cstheme="majorBidi"/>
                <w:kern w:val="2"/>
                <w:sz w:val="23"/>
                <w:szCs w:val="23"/>
                <w14:ligatures w14:val="standardContextual"/>
              </w:rPr>
            </w:pPr>
            <w:r w:rsidRPr="00A539E6">
              <w:rPr>
                <w:rFonts w:ascii="Times New Roman" w:eastAsia="Times New Roman" w:hAnsi="Times New Roman" w:cs="Times New Roman"/>
                <w:sz w:val="23"/>
                <w:szCs w:val="23"/>
              </w:rPr>
              <w:t>1.9</w:t>
            </w:r>
            <w:r w:rsidR="00181B7C">
              <w:rPr>
                <w:rFonts w:ascii="Times New Roman" w:eastAsia="Times New Roman" w:hAnsi="Times New Roman" w:cs="Times New Roman"/>
                <w:sz w:val="23"/>
                <w:szCs w:val="23"/>
              </w:rPr>
              <w:t>.</w:t>
            </w:r>
          </w:p>
        </w:tc>
        <w:tc>
          <w:tcPr>
            <w:tcW w:w="1806" w:type="pct"/>
            <w:tcBorders>
              <w:top w:val="single" w:sz="4" w:space="0" w:color="000000"/>
              <w:left w:val="single" w:sz="4" w:space="0" w:color="000000"/>
              <w:bottom w:val="single" w:sz="4" w:space="0" w:color="000000"/>
              <w:right w:val="nil"/>
            </w:tcBorders>
            <w:vAlign w:val="center"/>
            <w:hideMark/>
          </w:tcPr>
          <w:p w14:paraId="59A3A288" w14:textId="77777777" w:rsidR="00744AAF" w:rsidRPr="0051610F" w:rsidRDefault="00744AAF" w:rsidP="00744AAF">
            <w:pPr>
              <w:spacing w:line="256" w:lineRule="auto"/>
              <w:ind w:left="0" w:firstLine="0"/>
              <w:jc w:val="left"/>
              <w:rPr>
                <w:rFonts w:asciiTheme="majorBidi" w:hAnsiTheme="majorBidi" w:cstheme="majorBidi"/>
                <w:bCs/>
                <w:kern w:val="2"/>
                <w:sz w:val="23"/>
                <w:szCs w:val="23"/>
                <w14:ligatures w14:val="standardContextual"/>
              </w:rPr>
            </w:pPr>
            <w:r w:rsidRPr="0051610F">
              <w:rPr>
                <w:rFonts w:asciiTheme="majorBidi" w:hAnsiTheme="majorBidi" w:cstheme="majorBidi"/>
                <w:kern w:val="2"/>
                <w:sz w:val="23"/>
                <w:szCs w:val="23"/>
                <w14:ligatures w14:val="standardContextual"/>
              </w:rPr>
              <w:t>Darbinė temperatūra</w:t>
            </w:r>
          </w:p>
        </w:tc>
        <w:tc>
          <w:tcPr>
            <w:tcW w:w="2708" w:type="pct"/>
            <w:tcBorders>
              <w:top w:val="single" w:sz="4" w:space="0" w:color="000000"/>
              <w:left w:val="single" w:sz="4" w:space="0" w:color="000000"/>
              <w:bottom w:val="single" w:sz="4" w:space="0" w:color="000000"/>
              <w:right w:val="single" w:sz="4" w:space="0" w:color="000000"/>
            </w:tcBorders>
            <w:vAlign w:val="center"/>
            <w:hideMark/>
          </w:tcPr>
          <w:p w14:paraId="759F12C5" w14:textId="635FE691" w:rsidR="00744AAF" w:rsidRPr="0051610F" w:rsidRDefault="00744AAF" w:rsidP="00744AAF">
            <w:pPr>
              <w:spacing w:line="256" w:lineRule="auto"/>
              <w:ind w:left="0" w:firstLine="0"/>
              <w:jc w:val="left"/>
              <w:rPr>
                <w:rFonts w:asciiTheme="majorBidi" w:hAnsiTheme="majorBidi" w:cstheme="majorBidi"/>
                <w:kern w:val="2"/>
                <w:sz w:val="23"/>
                <w:szCs w:val="23"/>
                <w14:ligatures w14:val="standardContextual"/>
              </w:rPr>
            </w:pPr>
            <w:r w:rsidRPr="0051610F">
              <w:rPr>
                <w:rFonts w:asciiTheme="majorBidi" w:hAnsiTheme="majorBidi" w:cstheme="majorBidi"/>
                <w:bCs/>
                <w:kern w:val="2"/>
                <w:sz w:val="23"/>
                <w:szCs w:val="23"/>
                <w14:ligatures w14:val="standardContextual"/>
              </w:rPr>
              <w:t>ne mažiau kaip nuo -40C° iki +60C°</w:t>
            </w:r>
          </w:p>
        </w:tc>
      </w:tr>
      <w:tr w:rsidR="00FD623D" w:rsidRPr="0051610F" w14:paraId="21730CE6" w14:textId="467F9E18" w:rsidTr="001652B9">
        <w:tc>
          <w:tcPr>
            <w:tcW w:w="486" w:type="pct"/>
            <w:tcBorders>
              <w:top w:val="single" w:sz="4" w:space="0" w:color="000001"/>
              <w:left w:val="single" w:sz="4" w:space="0" w:color="000001"/>
              <w:bottom w:val="single" w:sz="4" w:space="0" w:color="000001"/>
              <w:right w:val="single" w:sz="4" w:space="0" w:color="auto"/>
            </w:tcBorders>
            <w:hideMark/>
          </w:tcPr>
          <w:p w14:paraId="00591807" w14:textId="67C38F28" w:rsidR="00744AAF" w:rsidRPr="0051610F" w:rsidRDefault="00744AAF" w:rsidP="00744AAF">
            <w:pPr>
              <w:spacing w:line="100" w:lineRule="atLeast"/>
              <w:ind w:left="466"/>
              <w:jc w:val="center"/>
              <w:rPr>
                <w:rFonts w:asciiTheme="majorBidi" w:hAnsiTheme="majorBidi" w:cstheme="majorBidi"/>
                <w:kern w:val="2"/>
                <w:sz w:val="23"/>
                <w:szCs w:val="23"/>
                <w14:ligatures w14:val="standardContextual"/>
              </w:rPr>
            </w:pPr>
            <w:r w:rsidRPr="00A539E6">
              <w:rPr>
                <w:rFonts w:ascii="Times New Roman" w:eastAsia="Times New Roman" w:hAnsi="Times New Roman" w:cs="Times New Roman"/>
                <w:sz w:val="23"/>
                <w:szCs w:val="23"/>
              </w:rPr>
              <w:t>1.10</w:t>
            </w:r>
            <w:r w:rsidR="00181B7C">
              <w:rPr>
                <w:rFonts w:ascii="Times New Roman" w:eastAsia="Times New Roman" w:hAnsi="Times New Roman" w:cs="Times New Roman"/>
                <w:sz w:val="23"/>
                <w:szCs w:val="23"/>
              </w:rPr>
              <w:t>.</w:t>
            </w:r>
          </w:p>
        </w:tc>
        <w:tc>
          <w:tcPr>
            <w:tcW w:w="1806" w:type="pct"/>
            <w:tcBorders>
              <w:top w:val="single" w:sz="4" w:space="0" w:color="000000"/>
              <w:left w:val="single" w:sz="4" w:space="0" w:color="000000"/>
              <w:bottom w:val="single" w:sz="4" w:space="0" w:color="000000"/>
              <w:right w:val="nil"/>
            </w:tcBorders>
            <w:vAlign w:val="center"/>
            <w:hideMark/>
          </w:tcPr>
          <w:p w14:paraId="74FB6715" w14:textId="77777777" w:rsidR="00744AAF" w:rsidRPr="0051610F" w:rsidRDefault="00744AAF" w:rsidP="00744AAF">
            <w:pPr>
              <w:spacing w:line="256" w:lineRule="auto"/>
              <w:ind w:left="0" w:firstLine="0"/>
              <w:jc w:val="left"/>
              <w:rPr>
                <w:rFonts w:asciiTheme="majorBidi" w:hAnsiTheme="majorBidi" w:cstheme="majorBidi"/>
                <w:bCs/>
                <w:kern w:val="2"/>
                <w:sz w:val="23"/>
                <w:szCs w:val="23"/>
                <w14:ligatures w14:val="standardContextual"/>
              </w:rPr>
            </w:pPr>
            <w:r w:rsidRPr="0051610F">
              <w:rPr>
                <w:rFonts w:asciiTheme="majorBidi" w:hAnsiTheme="majorBidi" w:cstheme="majorBidi"/>
                <w:kern w:val="2"/>
                <w:sz w:val="23"/>
                <w:szCs w:val="23"/>
                <w14:ligatures w14:val="standardContextual"/>
              </w:rPr>
              <w:t>Darbinė aplinkos oro drėgmė</w:t>
            </w:r>
          </w:p>
        </w:tc>
        <w:tc>
          <w:tcPr>
            <w:tcW w:w="2708" w:type="pct"/>
            <w:tcBorders>
              <w:top w:val="single" w:sz="4" w:space="0" w:color="000000"/>
              <w:left w:val="single" w:sz="4" w:space="0" w:color="000000"/>
              <w:bottom w:val="single" w:sz="4" w:space="0" w:color="000000"/>
              <w:right w:val="single" w:sz="4" w:space="0" w:color="000000"/>
            </w:tcBorders>
            <w:vAlign w:val="center"/>
            <w:hideMark/>
          </w:tcPr>
          <w:p w14:paraId="6BAE86B7" w14:textId="0A3CE007" w:rsidR="00744AAF" w:rsidRPr="0051610F" w:rsidRDefault="00744AAF" w:rsidP="00744AAF">
            <w:pPr>
              <w:spacing w:line="256" w:lineRule="auto"/>
              <w:ind w:left="0" w:firstLine="0"/>
              <w:jc w:val="left"/>
              <w:rPr>
                <w:rFonts w:asciiTheme="majorBidi" w:hAnsiTheme="majorBidi" w:cstheme="majorBidi"/>
                <w:kern w:val="2"/>
                <w:sz w:val="23"/>
                <w:szCs w:val="23"/>
                <w14:ligatures w14:val="standardContextual"/>
              </w:rPr>
            </w:pPr>
            <w:r w:rsidRPr="0051610F">
              <w:rPr>
                <w:rFonts w:asciiTheme="majorBidi" w:hAnsiTheme="majorBidi" w:cstheme="majorBidi"/>
                <w:bCs/>
                <w:kern w:val="2"/>
                <w:sz w:val="23"/>
                <w:szCs w:val="23"/>
                <w14:ligatures w14:val="standardContextual"/>
              </w:rPr>
              <w:t>10% - 95%</w:t>
            </w:r>
          </w:p>
        </w:tc>
      </w:tr>
      <w:tr w:rsidR="00FD623D" w:rsidRPr="0051610F" w14:paraId="141B04E1" w14:textId="53B00554" w:rsidTr="007223E9">
        <w:tc>
          <w:tcPr>
            <w:tcW w:w="486" w:type="pct"/>
            <w:tcBorders>
              <w:top w:val="single" w:sz="4" w:space="0" w:color="000001"/>
              <w:left w:val="single" w:sz="4" w:space="0" w:color="000001"/>
              <w:bottom w:val="single" w:sz="4" w:space="0" w:color="000001"/>
              <w:right w:val="single" w:sz="4" w:space="0" w:color="auto"/>
            </w:tcBorders>
            <w:vAlign w:val="center"/>
            <w:hideMark/>
          </w:tcPr>
          <w:p w14:paraId="55C2951E" w14:textId="5457E046" w:rsidR="00744AAF" w:rsidRPr="0051610F" w:rsidRDefault="00744AAF" w:rsidP="007223E9">
            <w:pPr>
              <w:spacing w:line="100" w:lineRule="atLeast"/>
              <w:ind w:left="461"/>
              <w:jc w:val="center"/>
              <w:rPr>
                <w:rFonts w:asciiTheme="majorBidi" w:hAnsiTheme="majorBidi" w:cstheme="majorBidi"/>
                <w:kern w:val="2"/>
                <w:sz w:val="23"/>
                <w:szCs w:val="23"/>
                <w14:ligatures w14:val="standardContextual"/>
              </w:rPr>
            </w:pPr>
            <w:r w:rsidRPr="00A539E6">
              <w:rPr>
                <w:rFonts w:ascii="Times New Roman" w:eastAsia="Times New Roman" w:hAnsi="Times New Roman" w:cs="Times New Roman"/>
                <w:sz w:val="23"/>
                <w:szCs w:val="23"/>
              </w:rPr>
              <w:t>1.11</w:t>
            </w:r>
            <w:r w:rsidR="00181B7C">
              <w:rPr>
                <w:rFonts w:ascii="Times New Roman" w:eastAsia="Times New Roman" w:hAnsi="Times New Roman" w:cs="Times New Roman"/>
                <w:sz w:val="23"/>
                <w:szCs w:val="23"/>
              </w:rPr>
              <w:t>.</w:t>
            </w:r>
          </w:p>
        </w:tc>
        <w:tc>
          <w:tcPr>
            <w:tcW w:w="1806" w:type="pct"/>
            <w:tcBorders>
              <w:top w:val="single" w:sz="4" w:space="0" w:color="000000"/>
              <w:left w:val="single" w:sz="4" w:space="0" w:color="000000"/>
              <w:bottom w:val="single" w:sz="4" w:space="0" w:color="000000"/>
              <w:right w:val="nil"/>
            </w:tcBorders>
            <w:vAlign w:val="center"/>
            <w:hideMark/>
          </w:tcPr>
          <w:p w14:paraId="24DF7744" w14:textId="77777777" w:rsidR="00744AAF" w:rsidRPr="0051610F" w:rsidRDefault="00744AAF" w:rsidP="00744AAF">
            <w:pPr>
              <w:spacing w:line="256" w:lineRule="auto"/>
              <w:ind w:left="0" w:firstLine="0"/>
              <w:jc w:val="left"/>
              <w:rPr>
                <w:rFonts w:asciiTheme="majorBidi" w:hAnsiTheme="majorBidi" w:cstheme="majorBidi"/>
                <w:bCs/>
                <w:kern w:val="2"/>
                <w:sz w:val="23"/>
                <w:szCs w:val="23"/>
                <w14:ligatures w14:val="standardContextual"/>
              </w:rPr>
            </w:pPr>
            <w:r w:rsidRPr="0051610F">
              <w:rPr>
                <w:rFonts w:asciiTheme="majorBidi" w:hAnsiTheme="majorBidi" w:cstheme="majorBidi"/>
                <w:kern w:val="2"/>
                <w:sz w:val="23"/>
                <w:szCs w:val="23"/>
                <w14:ligatures w14:val="standardContextual"/>
              </w:rPr>
              <w:t>Vidutinis energijos suvartojimas ne daugiau kaip</w:t>
            </w:r>
          </w:p>
        </w:tc>
        <w:tc>
          <w:tcPr>
            <w:tcW w:w="2708" w:type="pct"/>
            <w:tcBorders>
              <w:top w:val="single" w:sz="4" w:space="0" w:color="000000"/>
              <w:left w:val="single" w:sz="4" w:space="0" w:color="000000"/>
              <w:bottom w:val="single" w:sz="4" w:space="0" w:color="000000"/>
              <w:right w:val="single" w:sz="4" w:space="0" w:color="000000"/>
            </w:tcBorders>
            <w:vAlign w:val="center"/>
            <w:hideMark/>
          </w:tcPr>
          <w:p w14:paraId="2BEF3D9A" w14:textId="1575E8F5" w:rsidR="00744AAF" w:rsidRPr="0051610F" w:rsidRDefault="00744AAF" w:rsidP="00744AAF">
            <w:pPr>
              <w:spacing w:line="256" w:lineRule="auto"/>
              <w:ind w:left="0" w:firstLine="0"/>
              <w:jc w:val="left"/>
              <w:rPr>
                <w:rFonts w:asciiTheme="majorBidi" w:hAnsiTheme="majorBidi" w:cstheme="majorBidi"/>
                <w:kern w:val="2"/>
                <w:sz w:val="23"/>
                <w:szCs w:val="23"/>
                <w14:ligatures w14:val="standardContextual"/>
              </w:rPr>
            </w:pPr>
            <w:r w:rsidRPr="0051610F">
              <w:rPr>
                <w:rFonts w:asciiTheme="majorBidi" w:hAnsiTheme="majorBidi" w:cstheme="majorBidi"/>
                <w:bCs/>
                <w:kern w:val="2"/>
                <w:sz w:val="23"/>
                <w:szCs w:val="23"/>
                <w14:ligatures w14:val="standardContextual"/>
              </w:rPr>
              <w:t>200 W/m²</w:t>
            </w:r>
          </w:p>
        </w:tc>
      </w:tr>
      <w:tr w:rsidR="00FD623D" w:rsidRPr="0051610F" w14:paraId="29DE063B" w14:textId="2004F8E7" w:rsidTr="007223E9">
        <w:trPr>
          <w:trHeight w:val="521"/>
        </w:trPr>
        <w:tc>
          <w:tcPr>
            <w:tcW w:w="486" w:type="pct"/>
            <w:tcBorders>
              <w:top w:val="single" w:sz="4" w:space="0" w:color="000001"/>
              <w:left w:val="single" w:sz="4" w:space="0" w:color="000001"/>
              <w:bottom w:val="single" w:sz="4" w:space="0" w:color="000001"/>
              <w:right w:val="single" w:sz="4" w:space="0" w:color="auto"/>
            </w:tcBorders>
            <w:vAlign w:val="center"/>
            <w:hideMark/>
          </w:tcPr>
          <w:p w14:paraId="6B96ED99" w14:textId="4A43C91A" w:rsidR="00744AAF" w:rsidRPr="0051610F" w:rsidRDefault="00744AAF" w:rsidP="007223E9">
            <w:pPr>
              <w:spacing w:line="100" w:lineRule="atLeast"/>
              <w:ind w:left="466"/>
              <w:jc w:val="center"/>
              <w:rPr>
                <w:rFonts w:asciiTheme="majorBidi" w:eastAsia="Calibri" w:hAnsiTheme="majorBidi" w:cstheme="majorBidi"/>
                <w:color w:val="000000"/>
                <w:kern w:val="2"/>
                <w:sz w:val="23"/>
                <w:szCs w:val="23"/>
                <w14:ligatures w14:val="standardContextual"/>
              </w:rPr>
            </w:pPr>
            <w:r w:rsidRPr="00A539E6">
              <w:rPr>
                <w:rFonts w:ascii="Times New Roman" w:eastAsia="Times New Roman" w:hAnsi="Times New Roman" w:cs="Times New Roman"/>
                <w:sz w:val="23"/>
                <w:szCs w:val="23"/>
              </w:rPr>
              <w:t>1.12</w:t>
            </w:r>
            <w:r w:rsidR="00181B7C">
              <w:rPr>
                <w:rFonts w:ascii="Times New Roman" w:eastAsia="Times New Roman" w:hAnsi="Times New Roman" w:cs="Times New Roman"/>
                <w:sz w:val="23"/>
                <w:szCs w:val="23"/>
              </w:rPr>
              <w:t>.</w:t>
            </w:r>
          </w:p>
        </w:tc>
        <w:tc>
          <w:tcPr>
            <w:tcW w:w="1806" w:type="pct"/>
            <w:tcBorders>
              <w:top w:val="nil"/>
              <w:left w:val="single" w:sz="4" w:space="0" w:color="000000"/>
              <w:bottom w:val="single" w:sz="4" w:space="0" w:color="000000"/>
              <w:right w:val="nil"/>
            </w:tcBorders>
            <w:vAlign w:val="center"/>
            <w:hideMark/>
          </w:tcPr>
          <w:p w14:paraId="1825F9D3" w14:textId="77777777" w:rsidR="00744AAF" w:rsidRPr="0051610F" w:rsidRDefault="00744AAF" w:rsidP="00744AAF">
            <w:pPr>
              <w:spacing w:line="100" w:lineRule="atLeast"/>
              <w:ind w:left="0" w:firstLine="0"/>
              <w:jc w:val="left"/>
              <w:rPr>
                <w:rFonts w:asciiTheme="majorBidi" w:eastAsia="Calibri" w:hAnsiTheme="majorBidi" w:cstheme="majorBidi"/>
                <w:bCs/>
                <w:color w:val="000000"/>
                <w:kern w:val="2"/>
                <w:sz w:val="23"/>
                <w:szCs w:val="23"/>
                <w14:ligatures w14:val="standardContextual"/>
              </w:rPr>
            </w:pPr>
            <w:r w:rsidRPr="0051610F">
              <w:rPr>
                <w:rFonts w:asciiTheme="majorBidi" w:eastAsia="Calibri" w:hAnsiTheme="majorBidi" w:cstheme="majorBidi"/>
                <w:color w:val="000000"/>
                <w:kern w:val="2"/>
                <w:sz w:val="23"/>
                <w:szCs w:val="23"/>
                <w14:ligatures w14:val="standardContextual"/>
              </w:rPr>
              <w:t>LED ekrano svoris:</w:t>
            </w:r>
          </w:p>
        </w:tc>
        <w:tc>
          <w:tcPr>
            <w:tcW w:w="2708" w:type="pct"/>
            <w:tcBorders>
              <w:top w:val="nil"/>
              <w:left w:val="single" w:sz="4" w:space="0" w:color="000000"/>
              <w:bottom w:val="single" w:sz="4" w:space="0" w:color="000000"/>
              <w:right w:val="single" w:sz="4" w:space="0" w:color="000000"/>
            </w:tcBorders>
            <w:vAlign w:val="center"/>
            <w:hideMark/>
          </w:tcPr>
          <w:p w14:paraId="03EDD538" w14:textId="1422C5D1" w:rsidR="00744AAF" w:rsidRPr="0051610F" w:rsidRDefault="00744AAF" w:rsidP="00A92526">
            <w:pPr>
              <w:pStyle w:val="Sraopastraipa"/>
              <w:numPr>
                <w:ilvl w:val="0"/>
                <w:numId w:val="3"/>
              </w:numPr>
              <w:spacing w:line="100" w:lineRule="atLeast"/>
              <w:ind w:left="349" w:hanging="230"/>
              <w:jc w:val="left"/>
              <w:rPr>
                <w:rFonts w:asciiTheme="majorBidi" w:hAnsiTheme="majorBidi" w:cstheme="majorBidi"/>
                <w:sz w:val="23"/>
                <w:szCs w:val="23"/>
              </w:rPr>
            </w:pPr>
            <w:r w:rsidRPr="0051610F">
              <w:rPr>
                <w:rFonts w:asciiTheme="majorBidi" w:eastAsia="Calibri" w:hAnsiTheme="majorBidi" w:cstheme="majorBidi"/>
                <w:bCs/>
                <w:color w:val="000000"/>
                <w:kern w:val="2"/>
                <w:sz w:val="23"/>
                <w:szCs w:val="23"/>
                <w14:ligatures w14:val="standardContextual"/>
              </w:rPr>
              <w:t>ne daugiau 25 kg/m²</w:t>
            </w:r>
          </w:p>
          <w:p w14:paraId="56197659" w14:textId="150BA17E" w:rsidR="00744AAF" w:rsidRPr="0051610F" w:rsidRDefault="00744AAF" w:rsidP="00A92526">
            <w:pPr>
              <w:pStyle w:val="Sraopastraipa"/>
              <w:numPr>
                <w:ilvl w:val="0"/>
                <w:numId w:val="3"/>
              </w:numPr>
              <w:spacing w:line="100" w:lineRule="atLeast"/>
              <w:ind w:left="349" w:hanging="230"/>
              <w:jc w:val="left"/>
              <w:rPr>
                <w:rFonts w:asciiTheme="majorBidi" w:hAnsiTheme="majorBidi" w:cstheme="majorBidi"/>
                <w:kern w:val="2"/>
                <w:sz w:val="23"/>
                <w:szCs w:val="23"/>
                <w:lang w:val="fi-FI"/>
                <w14:ligatures w14:val="standardContextual"/>
              </w:rPr>
            </w:pPr>
            <w:r w:rsidRPr="0051610F">
              <w:rPr>
                <w:rFonts w:asciiTheme="majorBidi" w:eastAsia="Calibri" w:hAnsiTheme="majorBidi" w:cstheme="majorBidi"/>
                <w:color w:val="000000"/>
                <w:sz w:val="23"/>
                <w:szCs w:val="23"/>
                <w:lang w:val="fi-FI"/>
              </w:rPr>
              <w:t>ekrano moduliai turi būti pagaminti iš aliuminio</w:t>
            </w:r>
          </w:p>
        </w:tc>
      </w:tr>
      <w:tr w:rsidR="00FD623D" w:rsidRPr="0051610F" w14:paraId="152E52B4" w14:textId="3138784A" w:rsidTr="007223E9">
        <w:tc>
          <w:tcPr>
            <w:tcW w:w="486" w:type="pct"/>
            <w:tcBorders>
              <w:top w:val="single" w:sz="4" w:space="0" w:color="000001"/>
              <w:left w:val="single" w:sz="4" w:space="0" w:color="000001"/>
              <w:bottom w:val="single" w:sz="4" w:space="0" w:color="000001"/>
              <w:right w:val="single" w:sz="4" w:space="0" w:color="auto"/>
            </w:tcBorders>
            <w:vAlign w:val="center"/>
            <w:hideMark/>
          </w:tcPr>
          <w:p w14:paraId="05ED6F67" w14:textId="3E3ED507" w:rsidR="00744AAF" w:rsidRPr="0051610F" w:rsidRDefault="00181B7C" w:rsidP="00181B7C">
            <w:pPr>
              <w:spacing w:line="100" w:lineRule="atLeast"/>
              <w:ind w:left="555"/>
              <w:rPr>
                <w:rFonts w:asciiTheme="majorBidi" w:hAnsiTheme="majorBidi" w:cstheme="majorBidi"/>
                <w:kern w:val="2"/>
                <w:sz w:val="23"/>
                <w:szCs w:val="23"/>
                <w14:ligatures w14:val="standardContextual"/>
              </w:rPr>
            </w:pPr>
            <w:r>
              <w:rPr>
                <w:rFonts w:ascii="Times New Roman" w:eastAsia="Times New Roman" w:hAnsi="Times New Roman" w:cs="Times New Roman"/>
                <w:sz w:val="23"/>
                <w:szCs w:val="23"/>
              </w:rPr>
              <w:t xml:space="preserve"> </w:t>
            </w:r>
            <w:r w:rsidR="00744AAF" w:rsidRPr="00A539E6">
              <w:rPr>
                <w:rFonts w:ascii="Times New Roman" w:eastAsia="Times New Roman" w:hAnsi="Times New Roman" w:cs="Times New Roman"/>
                <w:sz w:val="23"/>
                <w:szCs w:val="23"/>
              </w:rPr>
              <w:t>1.13</w:t>
            </w:r>
            <w:r>
              <w:rPr>
                <w:rFonts w:ascii="Times New Roman" w:eastAsia="Times New Roman" w:hAnsi="Times New Roman" w:cs="Times New Roman"/>
                <w:sz w:val="23"/>
                <w:szCs w:val="23"/>
              </w:rPr>
              <w:t>.</w:t>
            </w:r>
          </w:p>
        </w:tc>
        <w:tc>
          <w:tcPr>
            <w:tcW w:w="1806" w:type="pct"/>
            <w:tcBorders>
              <w:top w:val="nil"/>
              <w:left w:val="single" w:sz="4" w:space="0" w:color="000000"/>
              <w:bottom w:val="single" w:sz="4" w:space="0" w:color="000000"/>
              <w:right w:val="nil"/>
            </w:tcBorders>
            <w:vAlign w:val="center"/>
            <w:hideMark/>
          </w:tcPr>
          <w:p w14:paraId="00D784F5" w14:textId="77777777" w:rsidR="00744AAF" w:rsidRPr="0051610F" w:rsidRDefault="00744AAF" w:rsidP="00744AAF">
            <w:pPr>
              <w:spacing w:line="256" w:lineRule="auto"/>
              <w:ind w:left="0" w:firstLine="0"/>
              <w:jc w:val="left"/>
              <w:rPr>
                <w:rFonts w:asciiTheme="majorBidi" w:hAnsiTheme="majorBidi" w:cstheme="majorBidi"/>
                <w:bCs/>
                <w:kern w:val="2"/>
                <w:sz w:val="23"/>
                <w:szCs w:val="23"/>
                <w14:ligatures w14:val="standardContextual"/>
              </w:rPr>
            </w:pPr>
            <w:r w:rsidRPr="0051610F">
              <w:rPr>
                <w:rFonts w:asciiTheme="majorBidi" w:hAnsiTheme="majorBidi" w:cstheme="majorBidi"/>
                <w:kern w:val="2"/>
                <w:sz w:val="23"/>
                <w:szCs w:val="23"/>
                <w14:ligatures w14:val="standardContextual"/>
              </w:rPr>
              <w:t>LED modulių aptarnavimas</w:t>
            </w:r>
          </w:p>
        </w:tc>
        <w:tc>
          <w:tcPr>
            <w:tcW w:w="2708" w:type="pct"/>
            <w:tcBorders>
              <w:top w:val="nil"/>
              <w:left w:val="single" w:sz="4" w:space="0" w:color="000000"/>
              <w:bottom w:val="single" w:sz="4" w:space="0" w:color="000000"/>
              <w:right w:val="single" w:sz="4" w:space="0" w:color="000000"/>
            </w:tcBorders>
            <w:vAlign w:val="center"/>
            <w:hideMark/>
          </w:tcPr>
          <w:p w14:paraId="671469DE" w14:textId="675079EA" w:rsidR="00744AAF" w:rsidRPr="0051610F" w:rsidRDefault="00744AAF" w:rsidP="00744AAF">
            <w:pPr>
              <w:spacing w:line="256" w:lineRule="auto"/>
              <w:ind w:left="0" w:firstLine="0"/>
              <w:jc w:val="left"/>
              <w:rPr>
                <w:rFonts w:asciiTheme="majorBidi" w:hAnsiTheme="majorBidi" w:cstheme="majorBidi"/>
                <w:kern w:val="2"/>
                <w:sz w:val="23"/>
                <w:szCs w:val="23"/>
                <w14:ligatures w14:val="standardContextual"/>
              </w:rPr>
            </w:pPr>
            <w:r w:rsidRPr="0051610F">
              <w:rPr>
                <w:rFonts w:asciiTheme="majorBidi" w:hAnsiTheme="majorBidi" w:cstheme="majorBidi"/>
                <w:bCs/>
                <w:kern w:val="2"/>
                <w:sz w:val="23"/>
                <w:szCs w:val="23"/>
                <w14:ligatures w14:val="standardContextual"/>
              </w:rPr>
              <w:t>turi būti iš priekio ir galo</w:t>
            </w:r>
          </w:p>
        </w:tc>
      </w:tr>
      <w:tr w:rsidR="00FD623D" w:rsidRPr="0051610F" w14:paraId="5EB08B7E" w14:textId="5BDF501B" w:rsidTr="007223E9">
        <w:tc>
          <w:tcPr>
            <w:tcW w:w="486" w:type="pct"/>
            <w:tcBorders>
              <w:top w:val="single" w:sz="4" w:space="0" w:color="000001"/>
              <w:left w:val="single" w:sz="4" w:space="0" w:color="000001"/>
              <w:bottom w:val="single" w:sz="4" w:space="0" w:color="000001"/>
              <w:right w:val="single" w:sz="4" w:space="0" w:color="auto"/>
            </w:tcBorders>
            <w:vAlign w:val="center"/>
            <w:hideMark/>
          </w:tcPr>
          <w:p w14:paraId="2D27754B" w14:textId="0B7F4836" w:rsidR="00744AAF" w:rsidRPr="0051610F" w:rsidRDefault="00744AAF" w:rsidP="007223E9">
            <w:pPr>
              <w:spacing w:line="100" w:lineRule="atLeast"/>
              <w:ind w:left="466"/>
              <w:jc w:val="center"/>
              <w:rPr>
                <w:rFonts w:asciiTheme="majorBidi" w:hAnsiTheme="majorBidi" w:cstheme="majorBidi"/>
                <w:kern w:val="2"/>
                <w:sz w:val="23"/>
                <w:szCs w:val="23"/>
                <w14:ligatures w14:val="standardContextual"/>
              </w:rPr>
            </w:pPr>
            <w:r w:rsidRPr="00A539E6">
              <w:rPr>
                <w:rFonts w:ascii="Times New Roman" w:eastAsia="Times New Roman" w:hAnsi="Times New Roman" w:cs="Times New Roman"/>
                <w:sz w:val="23"/>
                <w:szCs w:val="23"/>
              </w:rPr>
              <w:t>1.14</w:t>
            </w:r>
            <w:r w:rsidR="00181B7C">
              <w:rPr>
                <w:rFonts w:ascii="Times New Roman" w:eastAsia="Times New Roman" w:hAnsi="Times New Roman" w:cs="Times New Roman"/>
                <w:sz w:val="23"/>
                <w:szCs w:val="23"/>
              </w:rPr>
              <w:t>.</w:t>
            </w:r>
          </w:p>
        </w:tc>
        <w:tc>
          <w:tcPr>
            <w:tcW w:w="1806" w:type="pct"/>
            <w:tcBorders>
              <w:top w:val="nil"/>
              <w:left w:val="single" w:sz="4" w:space="0" w:color="000000"/>
              <w:bottom w:val="single" w:sz="4" w:space="0" w:color="000000"/>
              <w:right w:val="nil"/>
            </w:tcBorders>
            <w:vAlign w:val="center"/>
            <w:hideMark/>
          </w:tcPr>
          <w:p w14:paraId="5DCB9709" w14:textId="77777777" w:rsidR="00744AAF" w:rsidRPr="0051610F" w:rsidRDefault="00744AAF" w:rsidP="00744AAF">
            <w:pPr>
              <w:spacing w:line="256" w:lineRule="auto"/>
              <w:ind w:left="0" w:firstLine="0"/>
              <w:jc w:val="left"/>
              <w:rPr>
                <w:rFonts w:asciiTheme="majorBidi" w:hAnsiTheme="majorBidi" w:cstheme="majorBidi"/>
                <w:bCs/>
                <w:kern w:val="2"/>
                <w:sz w:val="23"/>
                <w:szCs w:val="23"/>
                <w14:ligatures w14:val="standardContextual"/>
              </w:rPr>
            </w:pPr>
            <w:r w:rsidRPr="0051610F">
              <w:rPr>
                <w:rFonts w:asciiTheme="majorBidi" w:hAnsiTheme="majorBidi" w:cstheme="majorBidi"/>
                <w:kern w:val="2"/>
                <w:sz w:val="23"/>
                <w:szCs w:val="23"/>
                <w14:ligatures w14:val="standardContextual"/>
              </w:rPr>
              <w:t>LED ekrano veikimas</w:t>
            </w:r>
          </w:p>
        </w:tc>
        <w:tc>
          <w:tcPr>
            <w:tcW w:w="2708" w:type="pct"/>
            <w:tcBorders>
              <w:top w:val="nil"/>
              <w:left w:val="single" w:sz="4" w:space="0" w:color="000000"/>
              <w:bottom w:val="single" w:sz="4" w:space="0" w:color="000000"/>
              <w:right w:val="single" w:sz="4" w:space="0" w:color="000000"/>
            </w:tcBorders>
            <w:vAlign w:val="center"/>
            <w:hideMark/>
          </w:tcPr>
          <w:p w14:paraId="666E1779" w14:textId="77777777" w:rsidR="00744AAF" w:rsidRPr="0051610F" w:rsidRDefault="00744AAF" w:rsidP="00A92526">
            <w:pPr>
              <w:pStyle w:val="Sraopastraipa"/>
              <w:numPr>
                <w:ilvl w:val="0"/>
                <w:numId w:val="2"/>
              </w:numPr>
              <w:spacing w:line="256" w:lineRule="auto"/>
              <w:ind w:left="207" w:hanging="144"/>
              <w:jc w:val="left"/>
              <w:rPr>
                <w:rFonts w:asciiTheme="majorBidi" w:hAnsiTheme="majorBidi" w:cstheme="majorBidi"/>
                <w:bCs/>
                <w:kern w:val="2"/>
                <w:sz w:val="23"/>
                <w:szCs w:val="23"/>
                <w14:ligatures w14:val="standardContextual"/>
              </w:rPr>
            </w:pPr>
            <w:r w:rsidRPr="0051610F">
              <w:rPr>
                <w:rFonts w:asciiTheme="majorBidi" w:hAnsiTheme="majorBidi" w:cstheme="majorBidi"/>
                <w:bCs/>
                <w:kern w:val="2"/>
                <w:sz w:val="23"/>
                <w:szCs w:val="23"/>
                <w14:ligatures w14:val="standardContextual"/>
              </w:rPr>
              <w:t>Turi būti 24/7;</w:t>
            </w:r>
          </w:p>
          <w:p w14:paraId="288769AE" w14:textId="1636803F" w:rsidR="00744AAF" w:rsidRPr="0051610F" w:rsidRDefault="00744AAF" w:rsidP="00A92526">
            <w:pPr>
              <w:pStyle w:val="Sraopastraipa"/>
              <w:numPr>
                <w:ilvl w:val="0"/>
                <w:numId w:val="2"/>
              </w:numPr>
              <w:spacing w:line="256" w:lineRule="auto"/>
              <w:ind w:left="207" w:hanging="144"/>
              <w:jc w:val="left"/>
              <w:rPr>
                <w:rFonts w:asciiTheme="majorBidi" w:eastAsia="Calibri" w:hAnsiTheme="majorBidi" w:cstheme="majorBidi"/>
                <w:bCs/>
                <w:color w:val="000000"/>
                <w:kern w:val="2"/>
                <w:sz w:val="23"/>
                <w:szCs w:val="23"/>
                <w:lang w:val="fi-FI"/>
                <w14:ligatures w14:val="standardContextual"/>
              </w:rPr>
            </w:pPr>
            <w:r w:rsidRPr="0051610F">
              <w:rPr>
                <w:rFonts w:asciiTheme="majorBidi" w:hAnsiTheme="majorBidi" w:cstheme="majorBidi"/>
                <w:bCs/>
                <w:kern w:val="2"/>
                <w:sz w:val="23"/>
                <w:szCs w:val="23"/>
                <w:lang w:val="fi-FI"/>
                <w14:ligatures w14:val="standardContextual"/>
              </w:rPr>
              <w:t>LED ekranas turi užtikrinti ne mažiau kaip 100 000 valandų veikimo laikotarpį;</w:t>
            </w:r>
          </w:p>
          <w:p w14:paraId="7BF207D4" w14:textId="0CA0E5FA" w:rsidR="00744AAF" w:rsidRPr="0051610F" w:rsidRDefault="00744AAF" w:rsidP="00A92526">
            <w:pPr>
              <w:pStyle w:val="Sraopastraipa"/>
              <w:numPr>
                <w:ilvl w:val="0"/>
                <w:numId w:val="2"/>
              </w:numPr>
              <w:spacing w:line="256" w:lineRule="auto"/>
              <w:ind w:left="207" w:hanging="144"/>
              <w:jc w:val="left"/>
              <w:rPr>
                <w:rFonts w:asciiTheme="majorBidi" w:eastAsia="Calibri" w:hAnsiTheme="majorBidi" w:cstheme="majorBidi"/>
                <w:bCs/>
                <w:color w:val="000000"/>
                <w:kern w:val="2"/>
                <w:sz w:val="23"/>
                <w:szCs w:val="23"/>
                <w:lang w:val="fi-FI"/>
                <w14:ligatures w14:val="standardContextual"/>
              </w:rPr>
            </w:pPr>
            <w:r w:rsidRPr="0051610F">
              <w:rPr>
                <w:rFonts w:asciiTheme="majorBidi" w:hAnsiTheme="majorBidi" w:cstheme="majorBidi"/>
                <w:bCs/>
                <w:color w:val="000000"/>
                <w:kern w:val="2"/>
                <w:sz w:val="23"/>
                <w:szCs w:val="23"/>
                <w:lang w:val="fi-FI"/>
                <w14:ligatures w14:val="standardContextual"/>
              </w:rPr>
              <w:t>LED ekrano vidutin</w:t>
            </w:r>
            <w:r w:rsidRPr="0051610F">
              <w:rPr>
                <w:rFonts w:asciiTheme="majorBidi" w:hAnsiTheme="majorBidi" w:cstheme="majorBidi"/>
                <w:bCs/>
                <w:color w:val="000000"/>
                <w:kern w:val="2"/>
                <w:sz w:val="23"/>
                <w:szCs w:val="23"/>
                <w14:ligatures w14:val="standardContextual"/>
              </w:rPr>
              <w:t xml:space="preserve">ė trukmė tarp gedimų (angl. MTBF) ne mažiau kaip 10 000 valandų. </w:t>
            </w:r>
          </w:p>
          <w:p w14:paraId="6DEE0130" w14:textId="77777777" w:rsidR="00744AAF" w:rsidRPr="0051610F" w:rsidRDefault="00744AAF" w:rsidP="00744AAF">
            <w:pPr>
              <w:spacing w:line="100" w:lineRule="atLeast"/>
              <w:ind w:left="1440" w:firstLine="0"/>
              <w:jc w:val="left"/>
              <w:rPr>
                <w:rFonts w:asciiTheme="majorBidi" w:hAnsiTheme="majorBidi" w:cstheme="majorBidi"/>
                <w:kern w:val="2"/>
                <w:sz w:val="23"/>
                <w:szCs w:val="23"/>
                <w14:ligatures w14:val="standardContextual"/>
              </w:rPr>
            </w:pPr>
          </w:p>
        </w:tc>
      </w:tr>
      <w:tr w:rsidR="00FD623D" w:rsidRPr="0051610F" w14:paraId="208E1CBE" w14:textId="2433A164" w:rsidTr="009C759A">
        <w:tc>
          <w:tcPr>
            <w:tcW w:w="486" w:type="pct"/>
            <w:tcBorders>
              <w:top w:val="single" w:sz="4" w:space="0" w:color="000001"/>
              <w:left w:val="single" w:sz="4" w:space="0" w:color="000001"/>
              <w:bottom w:val="single" w:sz="4" w:space="0" w:color="000001"/>
              <w:right w:val="single" w:sz="4" w:space="0" w:color="auto"/>
            </w:tcBorders>
            <w:vAlign w:val="center"/>
            <w:hideMark/>
          </w:tcPr>
          <w:p w14:paraId="6CE25021" w14:textId="2D01EADA" w:rsidR="00744AAF" w:rsidRPr="009C759A" w:rsidRDefault="00744AAF" w:rsidP="007223E9">
            <w:pPr>
              <w:spacing w:line="100" w:lineRule="atLeast"/>
              <w:ind w:left="466"/>
              <w:jc w:val="center"/>
              <w:rPr>
                <w:rFonts w:asciiTheme="majorBidi" w:eastAsia="Calibri" w:hAnsiTheme="majorBidi" w:cstheme="majorBidi"/>
                <w:color w:val="000000"/>
                <w:kern w:val="2"/>
                <w:sz w:val="23"/>
                <w:szCs w:val="23"/>
                <w14:ligatures w14:val="standardContextual"/>
              </w:rPr>
            </w:pPr>
            <w:r w:rsidRPr="009C759A">
              <w:rPr>
                <w:rFonts w:ascii="Times New Roman" w:eastAsia="Times New Roman" w:hAnsi="Times New Roman" w:cs="Times New Roman"/>
                <w:sz w:val="23"/>
                <w:szCs w:val="23"/>
              </w:rPr>
              <w:t>1.1</w:t>
            </w:r>
            <w:r w:rsidR="00F9241B" w:rsidRPr="009C759A">
              <w:rPr>
                <w:rFonts w:ascii="Times New Roman" w:eastAsia="Times New Roman" w:hAnsi="Times New Roman" w:cs="Times New Roman"/>
                <w:sz w:val="23"/>
                <w:szCs w:val="23"/>
              </w:rPr>
              <w:t>5</w:t>
            </w:r>
            <w:r w:rsidR="00181B7C">
              <w:rPr>
                <w:rFonts w:ascii="Times New Roman" w:eastAsia="Times New Roman" w:hAnsi="Times New Roman" w:cs="Times New Roman"/>
                <w:sz w:val="23"/>
                <w:szCs w:val="23"/>
              </w:rPr>
              <w:t>.</w:t>
            </w:r>
          </w:p>
        </w:tc>
        <w:tc>
          <w:tcPr>
            <w:tcW w:w="1806" w:type="pct"/>
            <w:tcBorders>
              <w:top w:val="nil"/>
              <w:left w:val="single" w:sz="4" w:space="0" w:color="000000"/>
              <w:bottom w:val="single" w:sz="4" w:space="0" w:color="000000"/>
              <w:right w:val="nil"/>
            </w:tcBorders>
            <w:vAlign w:val="center"/>
            <w:hideMark/>
          </w:tcPr>
          <w:p w14:paraId="4128F2C1" w14:textId="77777777" w:rsidR="00744AAF" w:rsidRPr="009C759A" w:rsidRDefault="00744AAF" w:rsidP="00744AAF">
            <w:pPr>
              <w:spacing w:line="100" w:lineRule="atLeast"/>
              <w:ind w:left="0" w:firstLine="0"/>
              <w:jc w:val="left"/>
              <w:rPr>
                <w:rFonts w:asciiTheme="majorBidi" w:eastAsia="Calibri" w:hAnsiTheme="majorBidi" w:cstheme="majorBidi"/>
                <w:bCs/>
                <w:color w:val="000000"/>
                <w:kern w:val="2"/>
                <w:sz w:val="23"/>
                <w:szCs w:val="23"/>
                <w14:ligatures w14:val="standardContextual"/>
              </w:rPr>
            </w:pPr>
            <w:r w:rsidRPr="009C759A">
              <w:rPr>
                <w:rFonts w:asciiTheme="majorBidi" w:eastAsia="Calibri" w:hAnsiTheme="majorBidi" w:cstheme="majorBidi"/>
                <w:color w:val="000000"/>
                <w:kern w:val="2"/>
                <w:sz w:val="23"/>
                <w:szCs w:val="23"/>
                <w14:ligatures w14:val="standardContextual"/>
              </w:rPr>
              <w:t>LED ekrano ryškumo reguliavimo funkcija</w:t>
            </w:r>
          </w:p>
        </w:tc>
        <w:tc>
          <w:tcPr>
            <w:tcW w:w="2708" w:type="pct"/>
            <w:tcBorders>
              <w:top w:val="nil"/>
              <w:left w:val="single" w:sz="4" w:space="0" w:color="000000"/>
              <w:bottom w:val="single" w:sz="4" w:space="0" w:color="000000"/>
              <w:right w:val="single" w:sz="4" w:space="0" w:color="000000"/>
            </w:tcBorders>
            <w:vAlign w:val="center"/>
            <w:hideMark/>
          </w:tcPr>
          <w:p w14:paraId="5AF5BE30" w14:textId="69AF78A7" w:rsidR="00744AAF" w:rsidRPr="009C759A" w:rsidRDefault="00744AAF" w:rsidP="00744AAF">
            <w:pPr>
              <w:spacing w:line="100" w:lineRule="atLeast"/>
              <w:ind w:left="0" w:firstLine="0"/>
              <w:jc w:val="left"/>
              <w:rPr>
                <w:rFonts w:asciiTheme="majorBidi" w:hAnsiTheme="majorBidi" w:cstheme="majorBidi"/>
                <w:kern w:val="2"/>
                <w:sz w:val="23"/>
                <w:szCs w:val="23"/>
                <w14:ligatures w14:val="standardContextual"/>
              </w:rPr>
            </w:pPr>
            <w:r w:rsidRPr="009C759A">
              <w:rPr>
                <w:rFonts w:asciiTheme="majorBidi" w:eastAsia="Calibri" w:hAnsiTheme="majorBidi" w:cstheme="majorBidi"/>
                <w:bCs/>
                <w:color w:val="000000"/>
                <w:kern w:val="2"/>
                <w:sz w:val="23"/>
                <w:szCs w:val="23"/>
                <w14:ligatures w14:val="standardContextual"/>
              </w:rPr>
              <w:t>turi būti rankinė ir automatinė</w:t>
            </w:r>
          </w:p>
        </w:tc>
      </w:tr>
      <w:tr w:rsidR="00AF4F3F" w:rsidRPr="0051610F" w14:paraId="7D1B788D" w14:textId="77777777" w:rsidTr="00FE0371">
        <w:tc>
          <w:tcPr>
            <w:tcW w:w="486" w:type="pct"/>
            <w:tcBorders>
              <w:top w:val="single" w:sz="4" w:space="0" w:color="000001"/>
              <w:left w:val="single" w:sz="4" w:space="0" w:color="000001"/>
              <w:bottom w:val="single" w:sz="4" w:space="0" w:color="000001"/>
              <w:right w:val="single" w:sz="4" w:space="0" w:color="auto"/>
            </w:tcBorders>
            <w:vAlign w:val="center"/>
          </w:tcPr>
          <w:p w14:paraId="3D7F477E" w14:textId="477EB56F" w:rsidR="00AF4F3F" w:rsidRPr="009C759A" w:rsidRDefault="005C17AF" w:rsidP="00AF4F3F">
            <w:pPr>
              <w:spacing w:line="100" w:lineRule="atLeast"/>
              <w:ind w:left="466"/>
              <w:jc w:val="center"/>
              <w:rPr>
                <w:rFonts w:ascii="Times New Roman" w:eastAsia="Times New Roman" w:hAnsi="Times New Roman" w:cs="Times New Roman"/>
                <w:sz w:val="23"/>
                <w:szCs w:val="23"/>
              </w:rPr>
            </w:pPr>
            <w:r w:rsidRPr="009C759A">
              <w:rPr>
                <w:rFonts w:ascii="Times New Roman" w:eastAsia="Times New Roman" w:hAnsi="Times New Roman" w:cs="Times New Roman"/>
                <w:sz w:val="23"/>
                <w:szCs w:val="23"/>
              </w:rPr>
              <w:t>1.16</w:t>
            </w:r>
            <w:r>
              <w:rPr>
                <w:rFonts w:ascii="Times New Roman" w:eastAsia="Times New Roman" w:hAnsi="Times New Roman" w:cs="Times New Roman"/>
                <w:sz w:val="23"/>
                <w:szCs w:val="23"/>
              </w:rPr>
              <w:t>.</w:t>
            </w:r>
          </w:p>
        </w:tc>
        <w:tc>
          <w:tcPr>
            <w:tcW w:w="1806" w:type="pct"/>
            <w:tcBorders>
              <w:top w:val="nil"/>
              <w:left w:val="single" w:sz="4" w:space="0" w:color="000000"/>
              <w:bottom w:val="single" w:sz="4" w:space="0" w:color="000000"/>
              <w:right w:val="nil"/>
            </w:tcBorders>
          </w:tcPr>
          <w:p w14:paraId="56E69359" w14:textId="3A12FEDC" w:rsidR="00AF4F3F" w:rsidRPr="002F5CAF" w:rsidRDefault="00AF4F3F" w:rsidP="00AF4F3F">
            <w:pPr>
              <w:spacing w:line="100" w:lineRule="atLeast"/>
              <w:ind w:left="0" w:firstLine="0"/>
              <w:jc w:val="left"/>
              <w:rPr>
                <w:rFonts w:asciiTheme="majorBidi" w:eastAsia="Calibri" w:hAnsiTheme="majorBidi" w:cstheme="majorBidi"/>
                <w:kern w:val="2"/>
                <w:sz w:val="23"/>
                <w:szCs w:val="23"/>
                <w14:ligatures w14:val="standardContextual"/>
              </w:rPr>
            </w:pPr>
            <w:r w:rsidRPr="002F5CAF">
              <w:rPr>
                <w:rFonts w:asciiTheme="majorBidi" w:eastAsia="Calibri" w:hAnsiTheme="majorBidi" w:cstheme="majorBidi"/>
                <w:kern w:val="2"/>
                <w:sz w:val="23"/>
                <w:szCs w:val="23"/>
                <w14:ligatures w14:val="standardContextual"/>
              </w:rPr>
              <w:t xml:space="preserve">LED ekrano įranga turi turėti CE gamintojo deklaraciją ar lygiavertį dokumentą. </w:t>
            </w:r>
          </w:p>
        </w:tc>
        <w:tc>
          <w:tcPr>
            <w:tcW w:w="2708" w:type="pct"/>
            <w:tcBorders>
              <w:top w:val="nil"/>
              <w:left w:val="single" w:sz="4" w:space="0" w:color="000000"/>
              <w:bottom w:val="single" w:sz="4" w:space="0" w:color="000000"/>
              <w:right w:val="single" w:sz="4" w:space="0" w:color="000000"/>
            </w:tcBorders>
          </w:tcPr>
          <w:p w14:paraId="66AFB0B8" w14:textId="5FA25941" w:rsidR="00AF4F3F" w:rsidRPr="002F5CAF" w:rsidRDefault="00AF4F3F" w:rsidP="00AF4F3F">
            <w:pPr>
              <w:spacing w:line="100" w:lineRule="atLeast"/>
              <w:ind w:left="0" w:firstLine="0"/>
              <w:jc w:val="left"/>
              <w:rPr>
                <w:rFonts w:asciiTheme="majorBidi" w:eastAsia="Calibri" w:hAnsiTheme="majorBidi" w:cstheme="majorBidi"/>
                <w:kern w:val="2"/>
                <w:sz w:val="23"/>
                <w:szCs w:val="23"/>
                <w14:ligatures w14:val="standardContextual"/>
              </w:rPr>
            </w:pPr>
            <w:r w:rsidRPr="002F5CAF">
              <w:rPr>
                <w:rFonts w:asciiTheme="majorBidi" w:eastAsia="Calibri" w:hAnsiTheme="majorBidi" w:cstheme="majorBidi"/>
                <w:kern w:val="2"/>
                <w:sz w:val="23"/>
                <w:szCs w:val="23"/>
                <w14:ligatures w14:val="standardContextual"/>
              </w:rPr>
              <w:t>Led ekrano įranga turi gamintojo CE deklaraciją                                       ar lygiavertį dokumentą</w:t>
            </w:r>
            <w:r w:rsidR="00F475D0" w:rsidRPr="002F5CAF">
              <w:rPr>
                <w:rFonts w:asciiTheme="majorBidi" w:eastAsia="Calibri" w:hAnsiTheme="majorBidi" w:cstheme="majorBidi"/>
                <w:kern w:val="2"/>
                <w:sz w:val="23"/>
                <w:szCs w:val="23"/>
                <w14:ligatures w14:val="standardContextual"/>
              </w:rPr>
              <w:t>.</w:t>
            </w:r>
          </w:p>
        </w:tc>
      </w:tr>
      <w:tr w:rsidR="007923D8" w:rsidRPr="0051610F" w14:paraId="324F1767" w14:textId="77777777" w:rsidTr="009C759A">
        <w:tc>
          <w:tcPr>
            <w:tcW w:w="486" w:type="pct"/>
            <w:tcBorders>
              <w:top w:val="single" w:sz="4" w:space="0" w:color="000001"/>
              <w:left w:val="single" w:sz="4" w:space="0" w:color="000001"/>
              <w:bottom w:val="single" w:sz="4" w:space="0" w:color="000001"/>
              <w:right w:val="single" w:sz="4" w:space="0" w:color="auto"/>
            </w:tcBorders>
            <w:vAlign w:val="center"/>
          </w:tcPr>
          <w:p w14:paraId="653FBBAB" w14:textId="6815E37F" w:rsidR="007923D8" w:rsidRPr="009C759A" w:rsidRDefault="005C17AF" w:rsidP="007923D8">
            <w:pPr>
              <w:spacing w:line="100" w:lineRule="atLeast"/>
              <w:ind w:left="466"/>
              <w:jc w:val="center"/>
              <w:rPr>
                <w:rFonts w:ascii="Times New Roman" w:eastAsia="Times New Roman" w:hAnsi="Times New Roman" w:cs="Times New Roman"/>
                <w:sz w:val="23"/>
                <w:szCs w:val="23"/>
              </w:rPr>
            </w:pPr>
            <w:r>
              <w:rPr>
                <w:rFonts w:ascii="Times New Roman" w:eastAsia="Times New Roman" w:hAnsi="Times New Roman" w:cs="Times New Roman"/>
                <w:sz w:val="23"/>
                <w:szCs w:val="23"/>
              </w:rPr>
              <w:t>1.17.</w:t>
            </w:r>
          </w:p>
        </w:tc>
        <w:tc>
          <w:tcPr>
            <w:tcW w:w="1806" w:type="pct"/>
            <w:tcBorders>
              <w:top w:val="single" w:sz="4" w:space="0" w:color="000000"/>
              <w:left w:val="single" w:sz="4" w:space="0" w:color="000000"/>
              <w:bottom w:val="single" w:sz="4" w:space="0" w:color="000000"/>
              <w:right w:val="nil"/>
            </w:tcBorders>
            <w:vAlign w:val="center"/>
          </w:tcPr>
          <w:p w14:paraId="590F8BA7" w14:textId="00B5B2CE" w:rsidR="007923D8" w:rsidRPr="009C759A" w:rsidRDefault="007923D8" w:rsidP="007923D8">
            <w:pPr>
              <w:spacing w:line="100" w:lineRule="atLeast"/>
              <w:ind w:left="0" w:firstLine="0"/>
              <w:jc w:val="left"/>
              <w:rPr>
                <w:rFonts w:asciiTheme="majorBidi" w:eastAsia="Calibri" w:hAnsiTheme="majorBidi" w:cstheme="majorBidi"/>
                <w:color w:val="000000"/>
                <w:kern w:val="2"/>
                <w:sz w:val="23"/>
                <w:szCs w:val="23"/>
                <w14:ligatures w14:val="standardContextual"/>
              </w:rPr>
            </w:pPr>
            <w:r w:rsidRPr="009C759A">
              <w:rPr>
                <w:rFonts w:asciiTheme="majorBidi" w:hAnsiTheme="majorBidi" w:cstheme="majorBidi"/>
                <w:color w:val="000000"/>
                <w:kern w:val="2"/>
                <w:sz w:val="23"/>
                <w:szCs w:val="23"/>
                <w14:ligatures w14:val="standardContextual"/>
              </w:rPr>
              <w:t>Garantiniai įsipareigojimai</w:t>
            </w:r>
          </w:p>
        </w:tc>
        <w:tc>
          <w:tcPr>
            <w:tcW w:w="2708" w:type="pct"/>
            <w:tcBorders>
              <w:top w:val="single" w:sz="4" w:space="0" w:color="000000"/>
              <w:left w:val="single" w:sz="4" w:space="0" w:color="000000"/>
              <w:bottom w:val="single" w:sz="4" w:space="0" w:color="000000"/>
              <w:right w:val="single" w:sz="4" w:space="0" w:color="000000"/>
            </w:tcBorders>
            <w:vAlign w:val="center"/>
          </w:tcPr>
          <w:p w14:paraId="55993ABD" w14:textId="77777777" w:rsidR="007923D8" w:rsidRPr="009C759A" w:rsidRDefault="007923D8" w:rsidP="007923D8">
            <w:pPr>
              <w:spacing w:line="256" w:lineRule="auto"/>
              <w:ind w:left="0" w:firstLine="0"/>
              <w:jc w:val="left"/>
              <w:rPr>
                <w:rFonts w:asciiTheme="majorBidi" w:hAnsiTheme="majorBidi" w:cstheme="majorBidi"/>
                <w:bCs/>
                <w:kern w:val="2"/>
                <w:sz w:val="23"/>
                <w:szCs w:val="23"/>
                <w14:ligatures w14:val="standardContextual"/>
              </w:rPr>
            </w:pPr>
            <w:r w:rsidRPr="009C759A">
              <w:rPr>
                <w:rFonts w:asciiTheme="majorBidi" w:hAnsiTheme="majorBidi" w:cstheme="majorBidi"/>
                <w:kern w:val="2"/>
                <w:sz w:val="23"/>
                <w:szCs w:val="23"/>
                <w14:ligatures w14:val="standardContextual"/>
              </w:rPr>
              <w:t xml:space="preserve">LED ekrano </w:t>
            </w:r>
            <w:r w:rsidRPr="009C759A">
              <w:rPr>
                <w:rFonts w:asciiTheme="majorBidi" w:hAnsiTheme="majorBidi" w:cstheme="majorBidi"/>
                <w:bCs/>
                <w:kern w:val="2"/>
                <w:sz w:val="23"/>
                <w:szCs w:val="23"/>
                <w14:ligatures w14:val="standardContextual"/>
              </w:rPr>
              <w:t>garantinis laikotarpis ne trumpesnis nei 36 mėn. Garantinis remontas turi būti atliekamas ekrano sumontavimo vietoje.</w:t>
            </w:r>
          </w:p>
          <w:p w14:paraId="446D5B29" w14:textId="726F3D73" w:rsidR="007923D8" w:rsidRPr="009C759A" w:rsidRDefault="007923D8" w:rsidP="007923D8">
            <w:pPr>
              <w:spacing w:line="100" w:lineRule="atLeast"/>
              <w:ind w:left="0" w:firstLine="0"/>
              <w:jc w:val="left"/>
              <w:rPr>
                <w:rFonts w:asciiTheme="majorBidi" w:eastAsia="Calibri" w:hAnsiTheme="majorBidi" w:cstheme="majorBidi"/>
                <w:bCs/>
                <w:color w:val="000000"/>
                <w:kern w:val="2"/>
                <w:sz w:val="23"/>
                <w:szCs w:val="23"/>
                <w14:ligatures w14:val="standardContextual"/>
              </w:rPr>
            </w:pPr>
            <w:r w:rsidRPr="009C759A">
              <w:rPr>
                <w:rFonts w:asciiTheme="majorBidi" w:hAnsiTheme="majorBidi" w:cstheme="majorBidi"/>
                <w:bCs/>
                <w:kern w:val="2"/>
                <w:sz w:val="23"/>
                <w:szCs w:val="23"/>
                <w14:ligatures w14:val="standardContextual"/>
              </w:rPr>
              <w:t>Jei gedimo pašalinti vietoje nepavyksta, tiekėjas savo lėšomis organizuoja įrangos transportavimą ir apmoka visas su remontu susijusias išlaidas.</w:t>
            </w:r>
          </w:p>
        </w:tc>
      </w:tr>
      <w:tr w:rsidR="00531159" w:rsidRPr="0051610F" w14:paraId="4D36DD7C" w14:textId="77777777" w:rsidTr="00531159">
        <w:tc>
          <w:tcPr>
            <w:tcW w:w="486" w:type="pct"/>
            <w:tcBorders>
              <w:top w:val="single" w:sz="4" w:space="0" w:color="000001"/>
              <w:left w:val="single" w:sz="4" w:space="0" w:color="000001"/>
              <w:bottom w:val="single" w:sz="4" w:space="0" w:color="000001"/>
              <w:right w:val="single" w:sz="4" w:space="0" w:color="auto"/>
            </w:tcBorders>
            <w:vAlign w:val="center"/>
          </w:tcPr>
          <w:p w14:paraId="37CC585C" w14:textId="5D69262D" w:rsidR="00531159" w:rsidRPr="004B2936" w:rsidRDefault="00531159" w:rsidP="004B2936">
            <w:pPr>
              <w:spacing w:line="100" w:lineRule="atLeast"/>
              <w:ind w:left="466"/>
              <w:jc w:val="center"/>
              <w:rPr>
                <w:rFonts w:ascii="Times New Roman" w:eastAsia="Times New Roman" w:hAnsi="Times New Roman" w:cs="Times New Roman"/>
                <w:b/>
                <w:bCs/>
                <w:sz w:val="23"/>
                <w:szCs w:val="23"/>
              </w:rPr>
            </w:pPr>
            <w:r w:rsidRPr="004B2936">
              <w:rPr>
                <w:rFonts w:ascii="Times New Roman" w:eastAsia="Times New Roman" w:hAnsi="Times New Roman" w:cs="Times New Roman"/>
                <w:b/>
                <w:bCs/>
                <w:sz w:val="23"/>
                <w:szCs w:val="23"/>
              </w:rPr>
              <w:lastRenderedPageBreak/>
              <w:t>2.</w:t>
            </w:r>
          </w:p>
        </w:tc>
        <w:tc>
          <w:tcPr>
            <w:tcW w:w="4514" w:type="pct"/>
            <w:gridSpan w:val="2"/>
            <w:tcBorders>
              <w:top w:val="single" w:sz="4" w:space="0" w:color="000000"/>
              <w:left w:val="single" w:sz="4" w:space="0" w:color="000000"/>
              <w:bottom w:val="single" w:sz="4" w:space="0" w:color="000000"/>
              <w:right w:val="single" w:sz="4" w:space="0" w:color="000000"/>
            </w:tcBorders>
            <w:vAlign w:val="center"/>
          </w:tcPr>
          <w:p w14:paraId="3DCF1A75" w14:textId="2309D613" w:rsidR="00531159" w:rsidRPr="009C759A" w:rsidRDefault="00531159" w:rsidP="004B2936">
            <w:pPr>
              <w:spacing w:line="256" w:lineRule="auto"/>
              <w:ind w:left="0" w:firstLine="0"/>
              <w:jc w:val="left"/>
              <w:rPr>
                <w:rFonts w:asciiTheme="majorBidi" w:hAnsiTheme="majorBidi" w:cstheme="majorBidi"/>
                <w:kern w:val="2"/>
                <w:sz w:val="23"/>
                <w:szCs w:val="23"/>
                <w14:ligatures w14:val="standardContextual"/>
              </w:rPr>
            </w:pPr>
            <w:r w:rsidRPr="00531159">
              <w:rPr>
                <w:rFonts w:ascii="Times New Roman" w:eastAsia="Times New Roman" w:hAnsi="Times New Roman" w:cs="Times New Roman"/>
                <w:b/>
                <w:bCs/>
                <w:sz w:val="23"/>
                <w:szCs w:val="23"/>
                <w:lang w:eastAsia="en-US"/>
              </w:rPr>
              <w:t>LED ekrano valdiklis  – 1 kompl.</w:t>
            </w:r>
          </w:p>
        </w:tc>
      </w:tr>
      <w:tr w:rsidR="0060571B" w:rsidRPr="0051610F" w14:paraId="7CC7A1E7" w14:textId="77777777" w:rsidTr="001652B9">
        <w:tc>
          <w:tcPr>
            <w:tcW w:w="486" w:type="pct"/>
            <w:tcBorders>
              <w:top w:val="nil"/>
              <w:left w:val="single" w:sz="4" w:space="0" w:color="000000"/>
              <w:bottom w:val="single" w:sz="4" w:space="0" w:color="000000"/>
              <w:right w:val="nil"/>
            </w:tcBorders>
            <w:vAlign w:val="center"/>
          </w:tcPr>
          <w:p w14:paraId="4EDE30C6" w14:textId="117BA2BF" w:rsidR="003751A5" w:rsidRPr="0051610F" w:rsidRDefault="00317E12" w:rsidP="00FD4CCD">
            <w:pPr>
              <w:spacing w:line="100" w:lineRule="atLeast"/>
              <w:ind w:left="466"/>
              <w:jc w:val="center"/>
              <w:rPr>
                <w:rFonts w:asciiTheme="majorBidi" w:hAnsiTheme="majorBidi" w:cstheme="majorBidi"/>
                <w:color w:val="000000"/>
                <w:kern w:val="2"/>
                <w:sz w:val="23"/>
                <w:szCs w:val="23"/>
                <w14:ligatures w14:val="standardContextual"/>
              </w:rPr>
            </w:pPr>
            <w:r>
              <w:rPr>
                <w:rFonts w:asciiTheme="majorBidi" w:hAnsiTheme="majorBidi" w:cstheme="majorBidi"/>
                <w:color w:val="000000"/>
                <w:kern w:val="2"/>
                <w:sz w:val="23"/>
                <w:szCs w:val="23"/>
                <w14:ligatures w14:val="standardContextual"/>
              </w:rPr>
              <w:t>2.1</w:t>
            </w:r>
            <w:r w:rsidR="00181B7C">
              <w:rPr>
                <w:rFonts w:asciiTheme="majorBidi" w:hAnsiTheme="majorBidi" w:cstheme="majorBidi"/>
                <w:color w:val="000000"/>
                <w:kern w:val="2"/>
                <w:sz w:val="23"/>
                <w:szCs w:val="23"/>
                <w14:ligatures w14:val="standardContextual"/>
              </w:rPr>
              <w:t>.</w:t>
            </w:r>
          </w:p>
        </w:tc>
        <w:tc>
          <w:tcPr>
            <w:tcW w:w="1806" w:type="pct"/>
            <w:tcBorders>
              <w:top w:val="nil"/>
              <w:left w:val="single" w:sz="4" w:space="0" w:color="000000"/>
              <w:bottom w:val="single" w:sz="4" w:space="0" w:color="000000"/>
              <w:right w:val="nil"/>
            </w:tcBorders>
            <w:vAlign w:val="center"/>
          </w:tcPr>
          <w:p w14:paraId="3D020222" w14:textId="2697BD63" w:rsidR="003751A5" w:rsidRPr="0051610F" w:rsidRDefault="003751A5" w:rsidP="000F5F91">
            <w:pPr>
              <w:spacing w:line="100" w:lineRule="atLeast"/>
              <w:ind w:left="0" w:firstLine="0"/>
              <w:jc w:val="left"/>
              <w:rPr>
                <w:rFonts w:asciiTheme="majorBidi" w:eastAsia="Calibri" w:hAnsiTheme="majorBidi" w:cstheme="majorBidi"/>
                <w:color w:val="000000"/>
                <w:kern w:val="2"/>
                <w:sz w:val="23"/>
                <w:szCs w:val="23"/>
                <w14:ligatures w14:val="standardContextual"/>
              </w:rPr>
            </w:pPr>
            <w:r w:rsidRPr="0051610F">
              <w:rPr>
                <w:rFonts w:asciiTheme="majorBidi" w:eastAsia="Calibri" w:hAnsiTheme="majorBidi" w:cstheme="majorBidi"/>
                <w:color w:val="000000"/>
                <w:kern w:val="2"/>
                <w:sz w:val="23"/>
                <w:szCs w:val="23"/>
                <w14:ligatures w14:val="standardContextual"/>
              </w:rPr>
              <w:t>LED ekrano valdiklis</w:t>
            </w:r>
          </w:p>
        </w:tc>
        <w:tc>
          <w:tcPr>
            <w:tcW w:w="2708" w:type="pct"/>
            <w:tcBorders>
              <w:top w:val="nil"/>
              <w:left w:val="single" w:sz="4" w:space="0" w:color="000000"/>
              <w:bottom w:val="single" w:sz="4" w:space="0" w:color="000000"/>
              <w:right w:val="single" w:sz="4" w:space="0" w:color="000000"/>
            </w:tcBorders>
            <w:vAlign w:val="center"/>
          </w:tcPr>
          <w:p w14:paraId="1118A2E7" w14:textId="24BD017B" w:rsidR="003751A5" w:rsidRPr="0051610F" w:rsidRDefault="003751A5" w:rsidP="00B66772">
            <w:pPr>
              <w:spacing w:line="100" w:lineRule="atLeast"/>
              <w:ind w:left="0" w:firstLine="0"/>
              <w:jc w:val="left"/>
              <w:rPr>
                <w:rFonts w:asciiTheme="majorBidi" w:eastAsia="Calibri" w:hAnsiTheme="majorBidi" w:cstheme="majorBidi"/>
                <w:bCs/>
                <w:color w:val="000000"/>
                <w:kern w:val="2"/>
                <w:sz w:val="23"/>
                <w:szCs w:val="23"/>
                <w14:ligatures w14:val="standardContextual"/>
              </w:rPr>
            </w:pPr>
            <w:r w:rsidRPr="0051610F">
              <w:rPr>
                <w:rFonts w:asciiTheme="majorBidi" w:eastAsia="Calibri" w:hAnsiTheme="majorBidi" w:cstheme="majorBidi"/>
                <w:bCs/>
                <w:color w:val="000000"/>
                <w:kern w:val="2"/>
                <w:sz w:val="23"/>
                <w:szCs w:val="23"/>
                <w14:ligatures w14:val="standardContextual"/>
              </w:rPr>
              <w:t xml:space="preserve">Turi būti komplektuojamas </w:t>
            </w:r>
            <w:r w:rsidRPr="0051610F">
              <w:rPr>
                <w:rFonts w:asciiTheme="majorBidi" w:hAnsiTheme="majorBidi" w:cstheme="majorBidi"/>
                <w:bCs/>
                <w:color w:val="000000"/>
                <w:kern w:val="2"/>
                <w:sz w:val="23"/>
                <w:szCs w:val="23"/>
                <w14:ligatures w14:val="standardContextual"/>
              </w:rPr>
              <w:t>v</w:t>
            </w:r>
            <w:r w:rsidRPr="0051610F">
              <w:rPr>
                <w:rFonts w:asciiTheme="majorBidi" w:hAnsiTheme="majorBidi" w:cstheme="majorBidi"/>
                <w:bCs/>
                <w:kern w:val="2"/>
                <w:sz w:val="23"/>
                <w:szCs w:val="23"/>
                <w14:ligatures w14:val="standardContextual"/>
              </w:rPr>
              <w:t>aizdo apdorojimo procesorius, kuris turi būti suderinamas su siūlomu LED ekranu</w:t>
            </w:r>
          </w:p>
        </w:tc>
      </w:tr>
      <w:tr w:rsidR="0060571B" w:rsidRPr="0051610F" w14:paraId="4719449B" w14:textId="77777777" w:rsidTr="001652B9">
        <w:tc>
          <w:tcPr>
            <w:tcW w:w="486" w:type="pct"/>
            <w:tcBorders>
              <w:top w:val="nil"/>
              <w:left w:val="single" w:sz="4" w:space="0" w:color="000000"/>
              <w:bottom w:val="single" w:sz="4" w:space="0" w:color="000000"/>
              <w:right w:val="nil"/>
            </w:tcBorders>
            <w:vAlign w:val="center"/>
          </w:tcPr>
          <w:p w14:paraId="047F5E4B" w14:textId="4F1F44C4" w:rsidR="003751A5" w:rsidRPr="0051610F" w:rsidRDefault="00583CCD" w:rsidP="003D3710">
            <w:pPr>
              <w:spacing w:line="100" w:lineRule="atLeast"/>
              <w:ind w:left="178" w:hanging="284"/>
              <w:rPr>
                <w:rFonts w:asciiTheme="majorBidi" w:hAnsiTheme="majorBidi" w:cstheme="majorBidi"/>
                <w:color w:val="000000"/>
                <w:kern w:val="2"/>
                <w:sz w:val="23"/>
                <w:szCs w:val="23"/>
                <w14:ligatures w14:val="standardContextual"/>
              </w:rPr>
            </w:pPr>
            <w:r w:rsidRPr="0051610F">
              <w:rPr>
                <w:rFonts w:asciiTheme="majorBidi" w:hAnsiTheme="majorBidi" w:cstheme="majorBidi"/>
                <w:color w:val="000000"/>
                <w:kern w:val="2"/>
                <w:sz w:val="23"/>
                <w:szCs w:val="23"/>
                <w14:ligatures w14:val="standardContextual"/>
              </w:rPr>
              <w:t xml:space="preserve">   </w:t>
            </w:r>
            <w:r w:rsidR="003D3710">
              <w:rPr>
                <w:rFonts w:asciiTheme="majorBidi" w:hAnsiTheme="majorBidi" w:cstheme="majorBidi"/>
                <w:color w:val="000000"/>
                <w:kern w:val="2"/>
                <w:sz w:val="23"/>
                <w:szCs w:val="23"/>
                <w14:ligatures w14:val="standardContextual"/>
              </w:rPr>
              <w:t xml:space="preserve">   2.2</w:t>
            </w:r>
            <w:r w:rsidR="00181B7C">
              <w:rPr>
                <w:rFonts w:asciiTheme="majorBidi" w:hAnsiTheme="majorBidi" w:cstheme="majorBidi"/>
                <w:color w:val="000000"/>
                <w:kern w:val="2"/>
                <w:sz w:val="23"/>
                <w:szCs w:val="23"/>
                <w14:ligatures w14:val="standardContextual"/>
              </w:rPr>
              <w:t>.</w:t>
            </w:r>
          </w:p>
        </w:tc>
        <w:tc>
          <w:tcPr>
            <w:tcW w:w="1806" w:type="pct"/>
            <w:tcBorders>
              <w:top w:val="nil"/>
              <w:left w:val="single" w:sz="4" w:space="0" w:color="000000"/>
              <w:bottom w:val="single" w:sz="4" w:space="0" w:color="000000"/>
              <w:right w:val="nil"/>
            </w:tcBorders>
            <w:vAlign w:val="center"/>
          </w:tcPr>
          <w:p w14:paraId="25511680" w14:textId="5F74E2CF" w:rsidR="003751A5" w:rsidRPr="0051610F" w:rsidRDefault="003751A5" w:rsidP="000F5F91">
            <w:pPr>
              <w:spacing w:line="100" w:lineRule="atLeast"/>
              <w:ind w:left="0" w:firstLine="0"/>
              <w:jc w:val="left"/>
              <w:rPr>
                <w:rFonts w:asciiTheme="majorBidi" w:eastAsia="Calibri" w:hAnsiTheme="majorBidi" w:cstheme="majorBidi"/>
                <w:color w:val="000000"/>
                <w:kern w:val="2"/>
                <w:sz w:val="23"/>
                <w:szCs w:val="23"/>
                <w14:ligatures w14:val="standardContextual"/>
              </w:rPr>
            </w:pPr>
            <w:r w:rsidRPr="0051610F">
              <w:rPr>
                <w:rFonts w:asciiTheme="majorBidi" w:hAnsiTheme="majorBidi" w:cstheme="majorBidi"/>
                <w:sz w:val="23"/>
                <w:szCs w:val="23"/>
              </w:rPr>
              <w:t>Palaikoma vaizdo raiška</w:t>
            </w:r>
          </w:p>
        </w:tc>
        <w:tc>
          <w:tcPr>
            <w:tcW w:w="2708" w:type="pct"/>
            <w:tcBorders>
              <w:top w:val="nil"/>
              <w:left w:val="single" w:sz="4" w:space="0" w:color="000000"/>
              <w:bottom w:val="single" w:sz="4" w:space="0" w:color="000000"/>
              <w:right w:val="single" w:sz="4" w:space="0" w:color="000000"/>
            </w:tcBorders>
            <w:vAlign w:val="center"/>
          </w:tcPr>
          <w:p w14:paraId="32D8E945" w14:textId="222E1823" w:rsidR="003751A5" w:rsidRPr="0051610F" w:rsidRDefault="003751A5" w:rsidP="00B66772">
            <w:pPr>
              <w:spacing w:line="100" w:lineRule="atLeast"/>
              <w:ind w:left="0" w:firstLine="0"/>
              <w:jc w:val="left"/>
              <w:rPr>
                <w:rFonts w:asciiTheme="majorBidi" w:eastAsia="Calibri" w:hAnsiTheme="majorBidi" w:cstheme="majorBidi"/>
                <w:bCs/>
                <w:color w:val="000000"/>
                <w:kern w:val="2"/>
                <w:sz w:val="23"/>
                <w:szCs w:val="23"/>
                <w14:ligatures w14:val="standardContextual"/>
              </w:rPr>
            </w:pPr>
            <w:r w:rsidRPr="0051610F">
              <w:rPr>
                <w:rFonts w:asciiTheme="majorBidi" w:hAnsiTheme="majorBidi" w:cstheme="majorBidi"/>
                <w:sz w:val="23"/>
                <w:szCs w:val="23"/>
              </w:rPr>
              <w:t>ne mažiau kaip UHD/4K (3840x2160)</w:t>
            </w:r>
          </w:p>
        </w:tc>
      </w:tr>
      <w:tr w:rsidR="0060571B" w:rsidRPr="0051610F" w14:paraId="5F9013A1" w14:textId="77777777" w:rsidTr="001652B9">
        <w:tc>
          <w:tcPr>
            <w:tcW w:w="486" w:type="pct"/>
            <w:tcBorders>
              <w:top w:val="nil"/>
              <w:left w:val="single" w:sz="4" w:space="0" w:color="000000"/>
              <w:bottom w:val="single" w:sz="4" w:space="0" w:color="000000"/>
              <w:right w:val="nil"/>
            </w:tcBorders>
            <w:vAlign w:val="center"/>
          </w:tcPr>
          <w:p w14:paraId="7CD8995C" w14:textId="7D9DE2B3" w:rsidR="003751A5" w:rsidRPr="0051610F" w:rsidRDefault="003D3710" w:rsidP="00583CCD">
            <w:pPr>
              <w:spacing w:line="100" w:lineRule="atLeast"/>
              <w:ind w:left="608"/>
              <w:rPr>
                <w:rFonts w:asciiTheme="majorBidi" w:hAnsiTheme="majorBidi" w:cstheme="majorBidi"/>
                <w:color w:val="000000"/>
                <w:kern w:val="2"/>
                <w:sz w:val="23"/>
                <w:szCs w:val="23"/>
                <w14:ligatures w14:val="standardContextual"/>
              </w:rPr>
            </w:pPr>
            <w:r>
              <w:rPr>
                <w:rFonts w:asciiTheme="majorBidi" w:hAnsiTheme="majorBidi" w:cstheme="majorBidi"/>
                <w:color w:val="000000"/>
                <w:kern w:val="2"/>
                <w:sz w:val="23"/>
                <w:szCs w:val="23"/>
                <w14:ligatures w14:val="standardContextual"/>
              </w:rPr>
              <w:t xml:space="preserve"> 2.3</w:t>
            </w:r>
            <w:r w:rsidR="00181B7C">
              <w:rPr>
                <w:rFonts w:asciiTheme="majorBidi" w:hAnsiTheme="majorBidi" w:cstheme="majorBidi"/>
                <w:color w:val="000000"/>
                <w:kern w:val="2"/>
                <w:sz w:val="23"/>
                <w:szCs w:val="23"/>
                <w14:ligatures w14:val="standardContextual"/>
              </w:rPr>
              <w:t>.</w:t>
            </w:r>
          </w:p>
        </w:tc>
        <w:tc>
          <w:tcPr>
            <w:tcW w:w="1806" w:type="pct"/>
            <w:tcBorders>
              <w:top w:val="nil"/>
              <w:left w:val="single" w:sz="4" w:space="0" w:color="000000"/>
              <w:bottom w:val="single" w:sz="4" w:space="0" w:color="000000"/>
              <w:right w:val="nil"/>
            </w:tcBorders>
            <w:vAlign w:val="center"/>
          </w:tcPr>
          <w:p w14:paraId="1C804EBE" w14:textId="5D60B0A2" w:rsidR="003751A5" w:rsidRPr="0051610F" w:rsidRDefault="003751A5" w:rsidP="000F5F91">
            <w:pPr>
              <w:spacing w:line="100" w:lineRule="atLeast"/>
              <w:ind w:left="0" w:firstLine="0"/>
              <w:jc w:val="left"/>
              <w:rPr>
                <w:rFonts w:asciiTheme="majorBidi" w:eastAsia="Calibri" w:hAnsiTheme="majorBidi" w:cstheme="majorBidi"/>
                <w:color w:val="000000"/>
                <w:kern w:val="2"/>
                <w:sz w:val="23"/>
                <w:szCs w:val="23"/>
                <w14:ligatures w14:val="standardContextual"/>
              </w:rPr>
            </w:pPr>
            <w:r w:rsidRPr="0051610F">
              <w:rPr>
                <w:rFonts w:asciiTheme="majorBidi" w:hAnsiTheme="majorBidi" w:cstheme="majorBidi"/>
                <w:sz w:val="23"/>
                <w:szCs w:val="23"/>
              </w:rPr>
              <w:t>Vaizdo funkcijos</w:t>
            </w:r>
          </w:p>
        </w:tc>
        <w:tc>
          <w:tcPr>
            <w:tcW w:w="2708" w:type="pct"/>
            <w:tcBorders>
              <w:top w:val="nil"/>
              <w:left w:val="single" w:sz="4" w:space="0" w:color="000000"/>
              <w:bottom w:val="single" w:sz="4" w:space="0" w:color="000000"/>
              <w:right w:val="single" w:sz="4" w:space="0" w:color="000000"/>
            </w:tcBorders>
            <w:vAlign w:val="center"/>
          </w:tcPr>
          <w:p w14:paraId="01598D4B" w14:textId="61652059" w:rsidR="003751A5" w:rsidRPr="0051610F" w:rsidRDefault="003751A5" w:rsidP="00B66772">
            <w:pPr>
              <w:spacing w:line="100" w:lineRule="atLeast"/>
              <w:ind w:left="0" w:firstLine="0"/>
              <w:jc w:val="left"/>
              <w:rPr>
                <w:rFonts w:asciiTheme="majorBidi" w:eastAsia="Calibri" w:hAnsiTheme="majorBidi" w:cstheme="majorBidi"/>
                <w:bCs/>
                <w:color w:val="000000"/>
                <w:kern w:val="2"/>
                <w:sz w:val="23"/>
                <w:szCs w:val="23"/>
                <w14:ligatures w14:val="standardContextual"/>
              </w:rPr>
            </w:pPr>
            <w:r w:rsidRPr="0051610F">
              <w:rPr>
                <w:rFonts w:asciiTheme="majorBidi" w:hAnsiTheme="majorBidi" w:cstheme="majorBidi"/>
                <w:sz w:val="23"/>
                <w:szCs w:val="23"/>
              </w:rPr>
              <w:t>Turi būti automatiškai pritaikanti vaizdo turinio dydį prie LED ekrano raiškos funkcija (ang. Scale)</w:t>
            </w:r>
          </w:p>
        </w:tc>
      </w:tr>
      <w:tr w:rsidR="0060571B" w:rsidRPr="0051610F" w14:paraId="12D98C9B" w14:textId="77777777" w:rsidTr="001652B9">
        <w:tc>
          <w:tcPr>
            <w:tcW w:w="486" w:type="pct"/>
            <w:tcBorders>
              <w:top w:val="nil"/>
              <w:left w:val="single" w:sz="4" w:space="0" w:color="000000"/>
              <w:bottom w:val="single" w:sz="4" w:space="0" w:color="000000"/>
              <w:right w:val="nil"/>
            </w:tcBorders>
            <w:vAlign w:val="center"/>
          </w:tcPr>
          <w:p w14:paraId="430ABDE1" w14:textId="2D0EE284" w:rsidR="003751A5" w:rsidRPr="0051610F" w:rsidRDefault="00583CCD" w:rsidP="00583CCD">
            <w:pPr>
              <w:spacing w:line="100" w:lineRule="atLeast"/>
              <w:ind w:left="608"/>
              <w:rPr>
                <w:rFonts w:asciiTheme="majorBidi" w:hAnsiTheme="majorBidi" w:cstheme="majorBidi"/>
                <w:color w:val="000000"/>
                <w:kern w:val="2"/>
                <w:sz w:val="23"/>
                <w:szCs w:val="23"/>
                <w14:ligatures w14:val="standardContextual"/>
              </w:rPr>
            </w:pPr>
            <w:r w:rsidRPr="0051610F">
              <w:rPr>
                <w:rFonts w:asciiTheme="majorBidi" w:hAnsiTheme="majorBidi" w:cstheme="majorBidi"/>
                <w:color w:val="000000"/>
                <w:kern w:val="2"/>
                <w:sz w:val="23"/>
                <w:szCs w:val="23"/>
                <w14:ligatures w14:val="standardContextual"/>
              </w:rPr>
              <w:t xml:space="preserve"> </w:t>
            </w:r>
            <w:r w:rsidR="003D3710">
              <w:rPr>
                <w:rFonts w:asciiTheme="majorBidi" w:hAnsiTheme="majorBidi" w:cstheme="majorBidi"/>
                <w:color w:val="000000"/>
                <w:kern w:val="2"/>
                <w:sz w:val="23"/>
                <w:szCs w:val="23"/>
                <w14:ligatures w14:val="standardContextual"/>
              </w:rPr>
              <w:t>2.4</w:t>
            </w:r>
            <w:r w:rsidR="00181B7C">
              <w:rPr>
                <w:rFonts w:asciiTheme="majorBidi" w:hAnsiTheme="majorBidi" w:cstheme="majorBidi"/>
                <w:color w:val="000000"/>
                <w:kern w:val="2"/>
                <w:sz w:val="23"/>
                <w:szCs w:val="23"/>
                <w14:ligatures w14:val="standardContextual"/>
              </w:rPr>
              <w:t>.</w:t>
            </w:r>
          </w:p>
        </w:tc>
        <w:tc>
          <w:tcPr>
            <w:tcW w:w="1806" w:type="pct"/>
            <w:tcBorders>
              <w:top w:val="nil"/>
              <w:left w:val="single" w:sz="4" w:space="0" w:color="000000"/>
              <w:bottom w:val="single" w:sz="4" w:space="0" w:color="000000"/>
              <w:right w:val="nil"/>
            </w:tcBorders>
            <w:vAlign w:val="center"/>
          </w:tcPr>
          <w:p w14:paraId="0E232D52" w14:textId="7F96ECF1" w:rsidR="003751A5" w:rsidRPr="0051610F" w:rsidRDefault="003751A5" w:rsidP="000F5F91">
            <w:pPr>
              <w:spacing w:line="100" w:lineRule="atLeast"/>
              <w:ind w:left="0" w:firstLine="0"/>
              <w:jc w:val="left"/>
              <w:rPr>
                <w:rFonts w:asciiTheme="majorBidi" w:eastAsia="Calibri" w:hAnsiTheme="majorBidi" w:cstheme="majorBidi"/>
                <w:color w:val="000000"/>
                <w:kern w:val="2"/>
                <w:sz w:val="23"/>
                <w:szCs w:val="23"/>
                <w14:ligatures w14:val="standardContextual"/>
              </w:rPr>
            </w:pPr>
            <w:r w:rsidRPr="0051610F">
              <w:rPr>
                <w:rFonts w:asciiTheme="majorBidi" w:hAnsiTheme="majorBidi" w:cstheme="majorBidi"/>
                <w:sz w:val="23"/>
                <w:szCs w:val="23"/>
              </w:rPr>
              <w:t>Pajungimas prie LED ekrano</w:t>
            </w:r>
          </w:p>
        </w:tc>
        <w:tc>
          <w:tcPr>
            <w:tcW w:w="2708" w:type="pct"/>
            <w:tcBorders>
              <w:top w:val="nil"/>
              <w:left w:val="single" w:sz="4" w:space="0" w:color="000000"/>
              <w:bottom w:val="single" w:sz="4" w:space="0" w:color="000000"/>
              <w:right w:val="single" w:sz="4" w:space="0" w:color="000000"/>
            </w:tcBorders>
            <w:vAlign w:val="center"/>
          </w:tcPr>
          <w:p w14:paraId="768E4853" w14:textId="5C0CC7FE" w:rsidR="003751A5" w:rsidRPr="0051610F" w:rsidRDefault="003751A5" w:rsidP="00B66772">
            <w:pPr>
              <w:spacing w:line="100" w:lineRule="atLeast"/>
              <w:ind w:left="0" w:firstLine="0"/>
              <w:jc w:val="left"/>
              <w:rPr>
                <w:rFonts w:asciiTheme="majorBidi" w:eastAsia="Calibri" w:hAnsiTheme="majorBidi" w:cstheme="majorBidi"/>
                <w:bCs/>
                <w:color w:val="000000"/>
                <w:kern w:val="2"/>
                <w:sz w:val="23"/>
                <w:szCs w:val="23"/>
                <w14:ligatures w14:val="standardContextual"/>
              </w:rPr>
            </w:pPr>
            <w:r w:rsidRPr="0051610F">
              <w:rPr>
                <w:rFonts w:asciiTheme="majorBidi" w:hAnsiTheme="majorBidi" w:cstheme="majorBidi"/>
                <w:sz w:val="23"/>
                <w:szCs w:val="23"/>
              </w:rPr>
              <w:t>Turi būti ne mažiau kaip 4 RJ45 vaizdo išvestys LED ekrano pajungimui.</w:t>
            </w:r>
          </w:p>
        </w:tc>
      </w:tr>
      <w:tr w:rsidR="0060571B" w:rsidRPr="0051610F" w14:paraId="23AE9429" w14:textId="77777777" w:rsidTr="001652B9">
        <w:tc>
          <w:tcPr>
            <w:tcW w:w="486" w:type="pct"/>
            <w:tcBorders>
              <w:top w:val="nil"/>
              <w:left w:val="single" w:sz="4" w:space="0" w:color="000000"/>
              <w:bottom w:val="single" w:sz="4" w:space="0" w:color="000000"/>
              <w:right w:val="nil"/>
            </w:tcBorders>
            <w:vAlign w:val="center"/>
          </w:tcPr>
          <w:p w14:paraId="3D6B0B72" w14:textId="2F14B49A" w:rsidR="003751A5" w:rsidRPr="0051610F" w:rsidRDefault="00583CCD" w:rsidP="003D3710">
            <w:pPr>
              <w:spacing w:line="100" w:lineRule="atLeast"/>
              <w:ind w:left="571"/>
              <w:rPr>
                <w:rFonts w:asciiTheme="majorBidi" w:hAnsiTheme="majorBidi" w:cstheme="majorBidi"/>
                <w:color w:val="000000"/>
                <w:kern w:val="2"/>
                <w:sz w:val="23"/>
                <w:szCs w:val="23"/>
                <w14:ligatures w14:val="standardContextual"/>
              </w:rPr>
            </w:pPr>
            <w:r w:rsidRPr="0051610F">
              <w:rPr>
                <w:rFonts w:asciiTheme="majorBidi" w:hAnsiTheme="majorBidi" w:cstheme="majorBidi"/>
                <w:color w:val="000000"/>
                <w:kern w:val="2"/>
                <w:sz w:val="23"/>
                <w:szCs w:val="23"/>
                <w14:ligatures w14:val="standardContextual"/>
              </w:rPr>
              <w:t xml:space="preserve">  </w:t>
            </w:r>
            <w:r w:rsidR="003D3710">
              <w:rPr>
                <w:rFonts w:asciiTheme="majorBidi" w:hAnsiTheme="majorBidi" w:cstheme="majorBidi"/>
                <w:color w:val="000000"/>
                <w:kern w:val="2"/>
                <w:sz w:val="23"/>
                <w:szCs w:val="23"/>
                <w14:ligatures w14:val="standardContextual"/>
              </w:rPr>
              <w:t>2.5</w:t>
            </w:r>
            <w:r w:rsidR="00181B7C">
              <w:rPr>
                <w:rFonts w:asciiTheme="majorBidi" w:hAnsiTheme="majorBidi" w:cstheme="majorBidi"/>
                <w:color w:val="000000"/>
                <w:kern w:val="2"/>
                <w:sz w:val="23"/>
                <w:szCs w:val="23"/>
                <w14:ligatures w14:val="standardContextual"/>
              </w:rPr>
              <w:t>.</w:t>
            </w:r>
          </w:p>
        </w:tc>
        <w:tc>
          <w:tcPr>
            <w:tcW w:w="1806" w:type="pct"/>
            <w:tcBorders>
              <w:top w:val="nil"/>
              <w:left w:val="single" w:sz="4" w:space="0" w:color="000000"/>
              <w:bottom w:val="single" w:sz="4" w:space="0" w:color="000000"/>
              <w:right w:val="nil"/>
            </w:tcBorders>
            <w:vAlign w:val="center"/>
          </w:tcPr>
          <w:p w14:paraId="4EA2E5DC" w14:textId="71615195" w:rsidR="003751A5" w:rsidRPr="0051610F" w:rsidRDefault="003751A5" w:rsidP="000F5F91">
            <w:pPr>
              <w:spacing w:line="100" w:lineRule="atLeast"/>
              <w:ind w:left="0" w:firstLine="0"/>
              <w:jc w:val="left"/>
              <w:rPr>
                <w:rFonts w:asciiTheme="majorBidi" w:eastAsia="Calibri" w:hAnsiTheme="majorBidi" w:cstheme="majorBidi"/>
                <w:color w:val="000000"/>
                <w:kern w:val="2"/>
                <w:sz w:val="23"/>
                <w:szCs w:val="23"/>
                <w14:ligatures w14:val="standardContextual"/>
              </w:rPr>
            </w:pPr>
            <w:r w:rsidRPr="0051610F">
              <w:rPr>
                <w:rFonts w:asciiTheme="majorBidi" w:hAnsiTheme="majorBidi" w:cstheme="majorBidi"/>
                <w:sz w:val="23"/>
                <w:szCs w:val="23"/>
              </w:rPr>
              <w:t>Skaitmeninės vaizdo įvestys</w:t>
            </w:r>
          </w:p>
        </w:tc>
        <w:tc>
          <w:tcPr>
            <w:tcW w:w="2708" w:type="pct"/>
            <w:tcBorders>
              <w:top w:val="nil"/>
              <w:left w:val="single" w:sz="4" w:space="0" w:color="000000"/>
              <w:bottom w:val="single" w:sz="4" w:space="0" w:color="000000"/>
              <w:right w:val="single" w:sz="4" w:space="0" w:color="000000"/>
            </w:tcBorders>
            <w:vAlign w:val="center"/>
          </w:tcPr>
          <w:p w14:paraId="5A5913C5" w14:textId="3D83BA10" w:rsidR="003751A5" w:rsidRPr="0051610F" w:rsidRDefault="003751A5" w:rsidP="00B66772">
            <w:pPr>
              <w:spacing w:line="100" w:lineRule="atLeast"/>
              <w:ind w:left="0" w:firstLine="0"/>
              <w:jc w:val="left"/>
              <w:rPr>
                <w:rFonts w:asciiTheme="majorBidi" w:eastAsia="Calibri" w:hAnsiTheme="majorBidi" w:cstheme="majorBidi"/>
                <w:bCs/>
                <w:color w:val="000000"/>
                <w:kern w:val="2"/>
                <w:sz w:val="23"/>
                <w:szCs w:val="23"/>
                <w14:ligatures w14:val="standardContextual"/>
              </w:rPr>
            </w:pPr>
            <w:r w:rsidRPr="0051610F">
              <w:rPr>
                <w:rFonts w:asciiTheme="majorBidi" w:hAnsiTheme="majorBidi" w:cstheme="majorBidi"/>
                <w:sz w:val="23"/>
                <w:szCs w:val="23"/>
              </w:rPr>
              <w:t>Turi būti ne mažiau kaip 3 skaitmeninės vaizdo įvestys (HDMI, DVI, Optical) iš kurių bent viena 3G-SDI</w:t>
            </w:r>
          </w:p>
        </w:tc>
      </w:tr>
      <w:tr w:rsidR="0060571B" w:rsidRPr="0051610F" w14:paraId="457EB83B" w14:textId="77777777" w:rsidTr="001652B9">
        <w:tc>
          <w:tcPr>
            <w:tcW w:w="486" w:type="pct"/>
            <w:tcBorders>
              <w:top w:val="nil"/>
              <w:left w:val="single" w:sz="4" w:space="0" w:color="000000"/>
              <w:bottom w:val="single" w:sz="4" w:space="0" w:color="000000"/>
              <w:right w:val="nil"/>
            </w:tcBorders>
            <w:vAlign w:val="center"/>
          </w:tcPr>
          <w:p w14:paraId="66288D17" w14:textId="486138D5" w:rsidR="003751A5" w:rsidRPr="0051610F" w:rsidRDefault="00583CCD" w:rsidP="00583CCD">
            <w:pPr>
              <w:spacing w:line="100" w:lineRule="atLeast"/>
              <w:ind w:left="608"/>
              <w:rPr>
                <w:rFonts w:asciiTheme="majorBidi" w:hAnsiTheme="majorBidi" w:cstheme="majorBidi"/>
                <w:color w:val="000000"/>
                <w:kern w:val="2"/>
                <w:sz w:val="23"/>
                <w:szCs w:val="23"/>
                <w14:ligatures w14:val="standardContextual"/>
              </w:rPr>
            </w:pPr>
            <w:r w:rsidRPr="0051610F">
              <w:rPr>
                <w:rFonts w:asciiTheme="majorBidi" w:hAnsiTheme="majorBidi" w:cstheme="majorBidi"/>
                <w:color w:val="000000"/>
                <w:kern w:val="2"/>
                <w:sz w:val="23"/>
                <w:szCs w:val="23"/>
                <w14:ligatures w14:val="standardContextual"/>
              </w:rPr>
              <w:t xml:space="preserve"> </w:t>
            </w:r>
            <w:r w:rsidR="00181B7C">
              <w:rPr>
                <w:rFonts w:asciiTheme="majorBidi" w:hAnsiTheme="majorBidi" w:cstheme="majorBidi"/>
                <w:color w:val="000000"/>
                <w:kern w:val="2"/>
                <w:sz w:val="23"/>
                <w:szCs w:val="23"/>
                <w14:ligatures w14:val="standardContextual"/>
              </w:rPr>
              <w:t>2.6.</w:t>
            </w:r>
          </w:p>
        </w:tc>
        <w:tc>
          <w:tcPr>
            <w:tcW w:w="1806" w:type="pct"/>
            <w:tcBorders>
              <w:top w:val="nil"/>
              <w:left w:val="single" w:sz="4" w:space="0" w:color="000000"/>
              <w:bottom w:val="single" w:sz="4" w:space="0" w:color="000000"/>
              <w:right w:val="nil"/>
            </w:tcBorders>
            <w:vAlign w:val="center"/>
          </w:tcPr>
          <w:p w14:paraId="3CB98C17" w14:textId="0185D840" w:rsidR="003751A5" w:rsidRPr="0051610F" w:rsidRDefault="003751A5" w:rsidP="000F5F91">
            <w:pPr>
              <w:spacing w:line="100" w:lineRule="atLeast"/>
              <w:ind w:left="0" w:firstLine="0"/>
              <w:jc w:val="left"/>
              <w:rPr>
                <w:rFonts w:asciiTheme="majorBidi" w:eastAsia="Calibri" w:hAnsiTheme="majorBidi" w:cstheme="majorBidi"/>
                <w:color w:val="000000"/>
                <w:kern w:val="2"/>
                <w:sz w:val="23"/>
                <w:szCs w:val="23"/>
                <w14:ligatures w14:val="standardContextual"/>
              </w:rPr>
            </w:pPr>
            <w:r w:rsidRPr="0051610F">
              <w:rPr>
                <w:rFonts w:asciiTheme="majorBidi" w:hAnsiTheme="majorBidi" w:cstheme="majorBidi"/>
                <w:sz w:val="23"/>
                <w:szCs w:val="23"/>
              </w:rPr>
              <w:t>Programinė įranga</w:t>
            </w:r>
          </w:p>
        </w:tc>
        <w:tc>
          <w:tcPr>
            <w:tcW w:w="2708" w:type="pct"/>
            <w:tcBorders>
              <w:top w:val="nil"/>
              <w:left w:val="single" w:sz="4" w:space="0" w:color="000000"/>
              <w:bottom w:val="single" w:sz="4" w:space="0" w:color="000000"/>
              <w:right w:val="single" w:sz="4" w:space="0" w:color="000000"/>
            </w:tcBorders>
            <w:vAlign w:val="center"/>
          </w:tcPr>
          <w:p w14:paraId="354014F0" w14:textId="06C5B9F7" w:rsidR="003751A5" w:rsidRPr="0051610F" w:rsidRDefault="003751A5" w:rsidP="00B66772">
            <w:pPr>
              <w:spacing w:line="100" w:lineRule="atLeast"/>
              <w:ind w:left="0" w:firstLine="0"/>
              <w:jc w:val="left"/>
              <w:rPr>
                <w:rFonts w:asciiTheme="majorBidi" w:eastAsia="Calibri" w:hAnsiTheme="majorBidi" w:cstheme="majorBidi"/>
                <w:bCs/>
                <w:color w:val="000000"/>
                <w:kern w:val="2"/>
                <w:sz w:val="23"/>
                <w:szCs w:val="23"/>
                <w14:ligatures w14:val="standardContextual"/>
              </w:rPr>
            </w:pPr>
            <w:r w:rsidRPr="0051610F">
              <w:rPr>
                <w:rFonts w:asciiTheme="majorBidi" w:hAnsiTheme="majorBidi" w:cstheme="majorBidi"/>
                <w:sz w:val="23"/>
                <w:szCs w:val="23"/>
              </w:rPr>
              <w:t>Kartu su vaizdo procesoriumi turi būti pateikiama programinė įranga leidžianti valdyti įrenginį kompiuterio pagalba per USB arba RJ45 jungtį (Windows).</w:t>
            </w:r>
          </w:p>
        </w:tc>
      </w:tr>
      <w:tr w:rsidR="0060571B" w:rsidRPr="0051610F" w14:paraId="1DD7B354" w14:textId="77777777" w:rsidTr="001652B9">
        <w:tc>
          <w:tcPr>
            <w:tcW w:w="486" w:type="pct"/>
            <w:tcBorders>
              <w:top w:val="nil"/>
              <w:left w:val="single" w:sz="4" w:space="0" w:color="000000"/>
              <w:bottom w:val="single" w:sz="4" w:space="0" w:color="000000"/>
              <w:right w:val="nil"/>
            </w:tcBorders>
            <w:vAlign w:val="center"/>
          </w:tcPr>
          <w:p w14:paraId="7244666E" w14:textId="54CE28C2" w:rsidR="003751A5" w:rsidRPr="0051610F" w:rsidRDefault="00583CCD" w:rsidP="00583CCD">
            <w:pPr>
              <w:spacing w:line="100" w:lineRule="atLeast"/>
              <w:ind w:left="608"/>
              <w:rPr>
                <w:rFonts w:asciiTheme="majorBidi" w:hAnsiTheme="majorBidi" w:cstheme="majorBidi"/>
                <w:color w:val="000000"/>
                <w:kern w:val="2"/>
                <w:sz w:val="23"/>
                <w:szCs w:val="23"/>
                <w14:ligatures w14:val="standardContextual"/>
              </w:rPr>
            </w:pPr>
            <w:r w:rsidRPr="0051610F">
              <w:rPr>
                <w:rFonts w:asciiTheme="majorBidi" w:hAnsiTheme="majorBidi" w:cstheme="majorBidi"/>
                <w:color w:val="000000"/>
                <w:kern w:val="2"/>
                <w:sz w:val="23"/>
                <w:szCs w:val="23"/>
                <w14:ligatures w14:val="standardContextual"/>
              </w:rPr>
              <w:t xml:space="preserve"> </w:t>
            </w:r>
            <w:r w:rsidR="00181B7C">
              <w:rPr>
                <w:rFonts w:asciiTheme="majorBidi" w:hAnsiTheme="majorBidi" w:cstheme="majorBidi"/>
                <w:color w:val="000000"/>
                <w:kern w:val="2"/>
                <w:sz w:val="23"/>
                <w:szCs w:val="23"/>
                <w14:ligatures w14:val="standardContextual"/>
              </w:rPr>
              <w:t>2.7.</w:t>
            </w:r>
          </w:p>
        </w:tc>
        <w:tc>
          <w:tcPr>
            <w:tcW w:w="1806" w:type="pct"/>
            <w:tcBorders>
              <w:top w:val="nil"/>
              <w:left w:val="single" w:sz="4" w:space="0" w:color="000000"/>
              <w:bottom w:val="single" w:sz="4" w:space="0" w:color="000000"/>
              <w:right w:val="nil"/>
            </w:tcBorders>
            <w:vAlign w:val="center"/>
          </w:tcPr>
          <w:p w14:paraId="451A6D04" w14:textId="6A7BDA5F" w:rsidR="003751A5" w:rsidRPr="0051610F" w:rsidRDefault="003751A5" w:rsidP="000F5F91">
            <w:pPr>
              <w:spacing w:line="100" w:lineRule="atLeast"/>
              <w:ind w:left="0" w:firstLine="0"/>
              <w:jc w:val="left"/>
              <w:rPr>
                <w:rFonts w:asciiTheme="majorBidi" w:eastAsia="Calibri" w:hAnsiTheme="majorBidi" w:cstheme="majorBidi"/>
                <w:color w:val="000000"/>
                <w:kern w:val="2"/>
                <w:sz w:val="23"/>
                <w:szCs w:val="23"/>
                <w14:ligatures w14:val="standardContextual"/>
              </w:rPr>
            </w:pPr>
            <w:r w:rsidRPr="0051610F">
              <w:rPr>
                <w:rFonts w:asciiTheme="majorBidi" w:hAnsiTheme="majorBidi" w:cstheme="majorBidi"/>
                <w:sz w:val="23"/>
                <w:szCs w:val="23"/>
              </w:rPr>
              <w:t>Montavimas</w:t>
            </w:r>
          </w:p>
        </w:tc>
        <w:tc>
          <w:tcPr>
            <w:tcW w:w="2708" w:type="pct"/>
            <w:tcBorders>
              <w:top w:val="nil"/>
              <w:left w:val="single" w:sz="4" w:space="0" w:color="000000"/>
              <w:bottom w:val="single" w:sz="4" w:space="0" w:color="000000"/>
              <w:right w:val="single" w:sz="4" w:space="0" w:color="000000"/>
            </w:tcBorders>
            <w:vAlign w:val="center"/>
          </w:tcPr>
          <w:p w14:paraId="21D51164" w14:textId="2C756935" w:rsidR="003751A5" w:rsidRPr="0051610F" w:rsidRDefault="003751A5" w:rsidP="00B66772">
            <w:pPr>
              <w:spacing w:line="100" w:lineRule="atLeast"/>
              <w:ind w:left="0" w:firstLine="0"/>
              <w:jc w:val="left"/>
              <w:rPr>
                <w:rFonts w:asciiTheme="majorBidi" w:eastAsia="Calibri" w:hAnsiTheme="majorBidi" w:cstheme="majorBidi"/>
                <w:bCs/>
                <w:color w:val="000000"/>
                <w:kern w:val="2"/>
                <w:sz w:val="23"/>
                <w:szCs w:val="23"/>
                <w14:ligatures w14:val="standardContextual"/>
              </w:rPr>
            </w:pPr>
            <w:r w:rsidRPr="0051610F">
              <w:rPr>
                <w:rFonts w:asciiTheme="majorBidi" w:hAnsiTheme="majorBidi" w:cstheme="majorBidi"/>
                <w:sz w:val="23"/>
                <w:szCs w:val="23"/>
              </w:rPr>
              <w:t xml:space="preserve">Įrenginys turi būti pritaikytas tvirtinti į 19“ rack tipo komutacinę spintą. </w:t>
            </w:r>
          </w:p>
        </w:tc>
      </w:tr>
      <w:tr w:rsidR="0060571B" w:rsidRPr="0051610F" w14:paraId="5EE201C9" w14:textId="019CD2F7" w:rsidTr="001652B9">
        <w:tc>
          <w:tcPr>
            <w:tcW w:w="486" w:type="pct"/>
            <w:tcBorders>
              <w:top w:val="single" w:sz="4" w:space="0" w:color="000000"/>
              <w:left w:val="single" w:sz="4" w:space="0" w:color="000000"/>
              <w:bottom w:val="single" w:sz="4" w:space="0" w:color="000000"/>
              <w:right w:val="nil"/>
            </w:tcBorders>
            <w:vAlign w:val="center"/>
            <w:hideMark/>
          </w:tcPr>
          <w:p w14:paraId="5FF4F44A" w14:textId="525F8901" w:rsidR="003751A5" w:rsidRPr="0051610F" w:rsidRDefault="00583CCD" w:rsidP="00583CCD">
            <w:pPr>
              <w:spacing w:line="100" w:lineRule="atLeast"/>
              <w:ind w:left="608"/>
              <w:rPr>
                <w:rFonts w:asciiTheme="majorBidi" w:hAnsiTheme="majorBidi" w:cstheme="majorBidi"/>
                <w:color w:val="000000"/>
                <w:kern w:val="2"/>
                <w:sz w:val="23"/>
                <w:szCs w:val="23"/>
                <w14:ligatures w14:val="standardContextual"/>
              </w:rPr>
            </w:pPr>
            <w:r w:rsidRPr="0051610F">
              <w:rPr>
                <w:rFonts w:asciiTheme="majorBidi" w:hAnsiTheme="majorBidi" w:cstheme="majorBidi"/>
                <w:color w:val="000000"/>
                <w:kern w:val="2"/>
                <w:sz w:val="23"/>
                <w:szCs w:val="23"/>
                <w14:ligatures w14:val="standardContextual"/>
              </w:rPr>
              <w:t xml:space="preserve"> </w:t>
            </w:r>
            <w:r w:rsidR="00181B7C">
              <w:rPr>
                <w:rFonts w:asciiTheme="majorBidi" w:hAnsiTheme="majorBidi" w:cstheme="majorBidi"/>
                <w:color w:val="000000"/>
                <w:kern w:val="2"/>
                <w:sz w:val="23"/>
                <w:szCs w:val="23"/>
                <w14:ligatures w14:val="standardContextual"/>
              </w:rPr>
              <w:t>2.8.</w:t>
            </w:r>
          </w:p>
        </w:tc>
        <w:tc>
          <w:tcPr>
            <w:tcW w:w="1806" w:type="pct"/>
            <w:tcBorders>
              <w:top w:val="single" w:sz="4" w:space="0" w:color="000000"/>
              <w:left w:val="single" w:sz="4" w:space="0" w:color="000000"/>
              <w:bottom w:val="single" w:sz="4" w:space="0" w:color="000000"/>
              <w:right w:val="nil"/>
            </w:tcBorders>
            <w:vAlign w:val="center"/>
            <w:hideMark/>
          </w:tcPr>
          <w:p w14:paraId="534CB52A" w14:textId="77777777" w:rsidR="003751A5" w:rsidRPr="0051610F" w:rsidRDefault="003751A5" w:rsidP="000F5F91">
            <w:pPr>
              <w:spacing w:line="256" w:lineRule="auto"/>
              <w:ind w:left="0" w:firstLine="0"/>
              <w:jc w:val="left"/>
              <w:rPr>
                <w:rFonts w:asciiTheme="majorBidi" w:hAnsiTheme="majorBidi" w:cstheme="majorBidi"/>
                <w:kern w:val="2"/>
                <w:sz w:val="23"/>
                <w:szCs w:val="23"/>
                <w14:ligatures w14:val="standardContextual"/>
              </w:rPr>
            </w:pPr>
            <w:r w:rsidRPr="0051610F">
              <w:rPr>
                <w:rFonts w:asciiTheme="majorBidi" w:hAnsiTheme="majorBidi" w:cstheme="majorBidi"/>
                <w:color w:val="000000"/>
                <w:kern w:val="2"/>
                <w:sz w:val="23"/>
                <w:szCs w:val="23"/>
                <w14:ligatures w14:val="standardContextual"/>
              </w:rPr>
              <w:t>Garantiniai įsipareigojimai</w:t>
            </w:r>
          </w:p>
        </w:tc>
        <w:tc>
          <w:tcPr>
            <w:tcW w:w="2708" w:type="pct"/>
            <w:tcBorders>
              <w:top w:val="single" w:sz="4" w:space="0" w:color="000000"/>
              <w:left w:val="single" w:sz="4" w:space="0" w:color="000000"/>
              <w:bottom w:val="single" w:sz="4" w:space="0" w:color="000000"/>
              <w:right w:val="single" w:sz="4" w:space="0" w:color="000000"/>
            </w:tcBorders>
            <w:vAlign w:val="center"/>
            <w:hideMark/>
          </w:tcPr>
          <w:p w14:paraId="2E794A9E" w14:textId="761FA11D" w:rsidR="003751A5" w:rsidRPr="0051610F" w:rsidRDefault="003751A5" w:rsidP="00B66772">
            <w:pPr>
              <w:spacing w:line="256" w:lineRule="auto"/>
              <w:ind w:left="0" w:firstLine="0"/>
              <w:jc w:val="left"/>
              <w:rPr>
                <w:rFonts w:asciiTheme="majorBidi" w:hAnsiTheme="majorBidi" w:cstheme="majorBidi"/>
                <w:bCs/>
                <w:kern w:val="2"/>
                <w:sz w:val="23"/>
                <w:szCs w:val="23"/>
                <w14:ligatures w14:val="standardContextual"/>
              </w:rPr>
            </w:pPr>
            <w:r w:rsidRPr="0051610F">
              <w:rPr>
                <w:rFonts w:asciiTheme="majorBidi" w:hAnsiTheme="majorBidi" w:cstheme="majorBidi"/>
                <w:kern w:val="2"/>
                <w:sz w:val="23"/>
                <w:szCs w:val="23"/>
                <w14:ligatures w14:val="standardContextual"/>
              </w:rPr>
              <w:t xml:space="preserve">LED ekrano </w:t>
            </w:r>
            <w:r w:rsidRPr="0051610F">
              <w:rPr>
                <w:rFonts w:asciiTheme="majorBidi" w:hAnsiTheme="majorBidi" w:cstheme="majorBidi"/>
                <w:bCs/>
                <w:kern w:val="2"/>
                <w:sz w:val="23"/>
                <w:szCs w:val="23"/>
                <w14:ligatures w14:val="standardContextual"/>
              </w:rPr>
              <w:t>garantinis laikotarpis ne trumpesnis nei 36 mėn. Garantinis remontas turi būti atliekamas ekrano sumontavimo vietoje.</w:t>
            </w:r>
          </w:p>
          <w:p w14:paraId="40CEF6E2" w14:textId="0094E6DA" w:rsidR="003751A5" w:rsidRPr="0051610F" w:rsidRDefault="003751A5" w:rsidP="00B66772">
            <w:pPr>
              <w:spacing w:line="256" w:lineRule="auto"/>
              <w:ind w:left="0" w:firstLine="0"/>
              <w:jc w:val="left"/>
              <w:rPr>
                <w:rFonts w:asciiTheme="majorBidi" w:hAnsiTheme="majorBidi" w:cstheme="majorBidi"/>
                <w:kern w:val="2"/>
                <w:sz w:val="23"/>
                <w:szCs w:val="23"/>
                <w14:ligatures w14:val="standardContextual"/>
              </w:rPr>
            </w:pPr>
            <w:r w:rsidRPr="0051610F">
              <w:rPr>
                <w:rFonts w:asciiTheme="majorBidi" w:hAnsiTheme="majorBidi" w:cstheme="majorBidi"/>
                <w:bCs/>
                <w:kern w:val="2"/>
                <w:sz w:val="23"/>
                <w:szCs w:val="23"/>
                <w14:ligatures w14:val="standardContextual"/>
              </w:rPr>
              <w:t>Jei gedimo pašalinti vietoje nepavyksta, tiekėjas savo lėšomis organizuoja įrangos transportavimą ir apmoka visas su remontu susijusias išlaidas.</w:t>
            </w:r>
          </w:p>
        </w:tc>
      </w:tr>
      <w:tr w:rsidR="00841F91" w:rsidRPr="0051610F" w14:paraId="023FF678" w14:textId="77777777" w:rsidTr="00841F91">
        <w:tc>
          <w:tcPr>
            <w:tcW w:w="486" w:type="pct"/>
            <w:tcBorders>
              <w:top w:val="single" w:sz="4" w:space="0" w:color="000000"/>
              <w:left w:val="single" w:sz="4" w:space="0" w:color="000000"/>
              <w:bottom w:val="single" w:sz="4" w:space="0" w:color="000000"/>
              <w:right w:val="nil"/>
            </w:tcBorders>
            <w:vAlign w:val="center"/>
          </w:tcPr>
          <w:p w14:paraId="05BB61FC" w14:textId="6D06D620" w:rsidR="00841F91" w:rsidRPr="0051610F" w:rsidRDefault="00841F91" w:rsidP="00841F91">
            <w:pPr>
              <w:spacing w:line="100" w:lineRule="atLeast"/>
              <w:ind w:left="608"/>
              <w:rPr>
                <w:rFonts w:asciiTheme="majorBidi" w:hAnsiTheme="majorBidi" w:cstheme="majorBidi"/>
                <w:color w:val="000000"/>
                <w:kern w:val="2"/>
                <w:sz w:val="23"/>
                <w:szCs w:val="23"/>
                <w14:ligatures w14:val="standardContextual"/>
              </w:rPr>
            </w:pPr>
            <w:r>
              <w:rPr>
                <w:rFonts w:asciiTheme="majorBidi" w:hAnsiTheme="majorBidi" w:cstheme="majorBidi"/>
                <w:color w:val="000000"/>
                <w:kern w:val="2"/>
                <w:sz w:val="23"/>
                <w:szCs w:val="23"/>
                <w14:ligatures w14:val="standardContextual"/>
              </w:rPr>
              <w:t xml:space="preserve">  </w:t>
            </w:r>
            <w:r w:rsidRPr="00893DFD">
              <w:rPr>
                <w:rFonts w:asciiTheme="majorBidi" w:hAnsiTheme="majorBidi" w:cstheme="majorBidi"/>
                <w:b/>
                <w:bCs/>
                <w:color w:val="000000"/>
                <w:kern w:val="2"/>
                <w:sz w:val="23"/>
                <w:szCs w:val="23"/>
                <w14:ligatures w14:val="standardContextual"/>
              </w:rPr>
              <w:t>3.</w:t>
            </w:r>
          </w:p>
        </w:tc>
        <w:tc>
          <w:tcPr>
            <w:tcW w:w="4514" w:type="pct"/>
            <w:gridSpan w:val="2"/>
            <w:tcBorders>
              <w:top w:val="single" w:sz="4" w:space="0" w:color="000000"/>
              <w:left w:val="single" w:sz="4" w:space="0" w:color="000000"/>
              <w:bottom w:val="single" w:sz="4" w:space="0" w:color="000000"/>
              <w:right w:val="single" w:sz="4" w:space="0" w:color="000000"/>
            </w:tcBorders>
            <w:vAlign w:val="center"/>
          </w:tcPr>
          <w:p w14:paraId="31220C55" w14:textId="3A51730D" w:rsidR="00841F91" w:rsidRPr="0051610F" w:rsidRDefault="00841F91" w:rsidP="00841F91">
            <w:pPr>
              <w:spacing w:line="256" w:lineRule="auto"/>
              <w:ind w:left="0" w:firstLine="0"/>
              <w:jc w:val="left"/>
              <w:rPr>
                <w:rFonts w:asciiTheme="majorBidi" w:hAnsiTheme="majorBidi" w:cstheme="majorBidi"/>
                <w:kern w:val="2"/>
                <w:sz w:val="23"/>
                <w:szCs w:val="23"/>
                <w14:ligatures w14:val="standardContextual"/>
              </w:rPr>
            </w:pPr>
            <w:r>
              <w:rPr>
                <w:rFonts w:asciiTheme="majorBidi" w:hAnsiTheme="majorBidi" w:cstheme="majorBidi"/>
                <w:b/>
                <w:bCs/>
                <w:sz w:val="24"/>
                <w:szCs w:val="24"/>
              </w:rPr>
              <w:t>Kompiuteris-grotuvas</w:t>
            </w:r>
            <w:r w:rsidRPr="00034DB7">
              <w:rPr>
                <w:rFonts w:asciiTheme="majorBidi" w:hAnsiTheme="majorBidi" w:cstheme="majorBidi"/>
                <w:b/>
                <w:bCs/>
                <w:sz w:val="24"/>
                <w:szCs w:val="24"/>
              </w:rPr>
              <w:t xml:space="preserve"> – 1 </w:t>
            </w:r>
            <w:r>
              <w:rPr>
                <w:rFonts w:asciiTheme="majorBidi" w:hAnsiTheme="majorBidi" w:cstheme="majorBidi"/>
                <w:b/>
                <w:bCs/>
                <w:sz w:val="24"/>
                <w:szCs w:val="24"/>
              </w:rPr>
              <w:t>kompl</w:t>
            </w:r>
            <w:r w:rsidRPr="00034DB7">
              <w:rPr>
                <w:rFonts w:asciiTheme="majorBidi" w:hAnsiTheme="majorBidi" w:cstheme="majorBidi"/>
                <w:b/>
                <w:bCs/>
                <w:sz w:val="24"/>
                <w:szCs w:val="24"/>
              </w:rPr>
              <w:t>.</w:t>
            </w:r>
          </w:p>
        </w:tc>
      </w:tr>
      <w:tr w:rsidR="00841F91" w:rsidRPr="0051610F" w14:paraId="4CC6F2A5" w14:textId="77777777" w:rsidTr="001652B9">
        <w:tc>
          <w:tcPr>
            <w:tcW w:w="486" w:type="pct"/>
            <w:tcBorders>
              <w:top w:val="single" w:sz="4" w:space="0" w:color="000000"/>
              <w:left w:val="single" w:sz="4" w:space="0" w:color="000000"/>
              <w:bottom w:val="single" w:sz="4" w:space="0" w:color="000000"/>
              <w:right w:val="nil"/>
            </w:tcBorders>
            <w:vAlign w:val="center"/>
          </w:tcPr>
          <w:p w14:paraId="75B48CEC" w14:textId="35E0B112" w:rsidR="00841F91" w:rsidRPr="0051610F" w:rsidRDefault="00C60470" w:rsidP="00841F91">
            <w:pPr>
              <w:spacing w:line="100" w:lineRule="atLeast"/>
              <w:ind w:left="608"/>
              <w:rPr>
                <w:rFonts w:asciiTheme="majorBidi" w:hAnsiTheme="majorBidi" w:cstheme="majorBidi"/>
                <w:color w:val="000000"/>
                <w:kern w:val="2"/>
                <w:sz w:val="23"/>
                <w:szCs w:val="23"/>
                <w14:ligatures w14:val="standardContextual"/>
              </w:rPr>
            </w:pPr>
            <w:r>
              <w:rPr>
                <w:rFonts w:asciiTheme="majorBidi" w:hAnsiTheme="majorBidi" w:cstheme="majorBidi"/>
                <w:color w:val="000000"/>
                <w:kern w:val="2"/>
                <w:sz w:val="23"/>
                <w:szCs w:val="23"/>
                <w14:ligatures w14:val="standardContextual"/>
              </w:rPr>
              <w:t>3.1.</w:t>
            </w:r>
          </w:p>
        </w:tc>
        <w:tc>
          <w:tcPr>
            <w:tcW w:w="1806" w:type="pct"/>
            <w:tcBorders>
              <w:top w:val="single" w:sz="4" w:space="0" w:color="000000"/>
              <w:left w:val="single" w:sz="4" w:space="0" w:color="000000"/>
              <w:bottom w:val="single" w:sz="4" w:space="0" w:color="000000"/>
              <w:right w:val="nil"/>
            </w:tcBorders>
            <w:vAlign w:val="center"/>
          </w:tcPr>
          <w:p w14:paraId="2A8F3166" w14:textId="3F364FD4" w:rsidR="00841F91" w:rsidRPr="0051610F" w:rsidRDefault="006E2A0A" w:rsidP="00841F91">
            <w:pPr>
              <w:spacing w:line="256" w:lineRule="auto"/>
              <w:ind w:left="0" w:firstLine="0"/>
              <w:jc w:val="left"/>
              <w:rPr>
                <w:rFonts w:asciiTheme="majorBidi" w:hAnsiTheme="majorBidi" w:cstheme="majorBidi"/>
                <w:color w:val="000000"/>
                <w:kern w:val="2"/>
                <w:sz w:val="23"/>
                <w:szCs w:val="23"/>
                <w14:ligatures w14:val="standardContextual"/>
              </w:rPr>
            </w:pPr>
            <w:r>
              <w:rPr>
                <w:rFonts w:asciiTheme="majorBidi" w:hAnsiTheme="majorBidi" w:cstheme="majorBidi"/>
                <w:color w:val="000000"/>
                <w:kern w:val="2"/>
                <w:sz w:val="23"/>
                <w:szCs w:val="23"/>
                <w14:ligatures w14:val="standardContextual"/>
              </w:rPr>
              <w:t>Kompiuteris</w:t>
            </w:r>
          </w:p>
        </w:tc>
        <w:tc>
          <w:tcPr>
            <w:tcW w:w="2708" w:type="pct"/>
            <w:tcBorders>
              <w:top w:val="single" w:sz="4" w:space="0" w:color="000000"/>
              <w:left w:val="single" w:sz="4" w:space="0" w:color="000000"/>
              <w:bottom w:val="single" w:sz="4" w:space="0" w:color="000000"/>
              <w:right w:val="single" w:sz="4" w:space="0" w:color="000000"/>
            </w:tcBorders>
            <w:vAlign w:val="center"/>
          </w:tcPr>
          <w:p w14:paraId="5266CCAD" w14:textId="6CA52293" w:rsidR="00841F91" w:rsidRPr="0051610F" w:rsidRDefault="00D513B8" w:rsidP="00841F91">
            <w:pPr>
              <w:spacing w:line="256" w:lineRule="auto"/>
              <w:ind w:left="0" w:firstLine="0"/>
              <w:jc w:val="left"/>
              <w:rPr>
                <w:rFonts w:asciiTheme="majorBidi" w:hAnsiTheme="majorBidi" w:cstheme="majorBidi"/>
                <w:kern w:val="2"/>
                <w:sz w:val="23"/>
                <w:szCs w:val="23"/>
                <w14:ligatures w14:val="standardContextual"/>
              </w:rPr>
            </w:pPr>
            <w:r w:rsidRPr="00D513B8">
              <w:rPr>
                <w:rFonts w:asciiTheme="majorBidi" w:eastAsia="Calibri" w:hAnsiTheme="majorBidi" w:cstheme="majorBidi"/>
                <w:bCs/>
                <w:color w:val="000000"/>
                <w:kern w:val="2"/>
                <w:sz w:val="23"/>
                <w:szCs w:val="23"/>
                <w14:ligatures w14:val="standardContextual"/>
              </w:rPr>
              <w:t>Gamintojas, modelis, konkretus produkto kodas</w:t>
            </w:r>
          </w:p>
        </w:tc>
      </w:tr>
      <w:tr w:rsidR="006E2A0A" w:rsidRPr="0051610F" w14:paraId="673CA3CE" w14:textId="77777777" w:rsidTr="001652B9">
        <w:tc>
          <w:tcPr>
            <w:tcW w:w="486" w:type="pct"/>
            <w:tcBorders>
              <w:top w:val="single" w:sz="4" w:space="0" w:color="000000"/>
              <w:left w:val="single" w:sz="4" w:space="0" w:color="000000"/>
              <w:bottom w:val="single" w:sz="4" w:space="0" w:color="000000"/>
              <w:right w:val="nil"/>
            </w:tcBorders>
            <w:vAlign w:val="center"/>
          </w:tcPr>
          <w:p w14:paraId="3E43CD0C" w14:textId="0A0BC180" w:rsidR="006E2A0A" w:rsidRDefault="006E2A0A" w:rsidP="006E2A0A">
            <w:pPr>
              <w:spacing w:line="100" w:lineRule="atLeast"/>
              <w:ind w:left="608"/>
              <w:rPr>
                <w:rFonts w:asciiTheme="majorBidi" w:hAnsiTheme="majorBidi" w:cstheme="majorBidi"/>
                <w:color w:val="000000"/>
                <w:kern w:val="2"/>
                <w:sz w:val="23"/>
                <w:szCs w:val="23"/>
                <w14:ligatures w14:val="standardContextual"/>
              </w:rPr>
            </w:pPr>
            <w:r>
              <w:rPr>
                <w:rFonts w:asciiTheme="majorBidi" w:hAnsiTheme="majorBidi" w:cstheme="majorBidi"/>
                <w:color w:val="000000"/>
                <w:kern w:val="2"/>
                <w:sz w:val="23"/>
                <w:szCs w:val="23"/>
                <w14:ligatures w14:val="standardContextual"/>
              </w:rPr>
              <w:t>3.2.</w:t>
            </w:r>
          </w:p>
        </w:tc>
        <w:tc>
          <w:tcPr>
            <w:tcW w:w="1806" w:type="pct"/>
            <w:tcBorders>
              <w:top w:val="single" w:sz="4" w:space="0" w:color="000000"/>
              <w:left w:val="single" w:sz="4" w:space="0" w:color="000000"/>
              <w:bottom w:val="single" w:sz="4" w:space="0" w:color="000000"/>
              <w:right w:val="nil"/>
            </w:tcBorders>
            <w:vAlign w:val="center"/>
          </w:tcPr>
          <w:p w14:paraId="4A1E1A7A" w14:textId="3B110176" w:rsidR="006E2A0A" w:rsidRPr="0051610F" w:rsidRDefault="006E2A0A" w:rsidP="006E2A0A">
            <w:pPr>
              <w:spacing w:line="256" w:lineRule="auto"/>
              <w:ind w:left="0" w:firstLine="0"/>
              <w:jc w:val="left"/>
              <w:rPr>
                <w:rFonts w:asciiTheme="majorBidi" w:eastAsia="Calibri" w:hAnsiTheme="majorBidi" w:cstheme="majorBidi"/>
                <w:color w:val="000000"/>
                <w:kern w:val="2"/>
                <w:sz w:val="23"/>
                <w:szCs w:val="23"/>
                <w14:ligatures w14:val="standardContextual"/>
              </w:rPr>
            </w:pPr>
            <w:r w:rsidRPr="0051610F">
              <w:rPr>
                <w:rFonts w:asciiTheme="majorBidi" w:eastAsia="Calibri" w:hAnsiTheme="majorBidi" w:cstheme="majorBidi"/>
                <w:color w:val="000000"/>
                <w:kern w:val="2"/>
                <w:sz w:val="23"/>
                <w:szCs w:val="23"/>
                <w14:ligatures w14:val="standardContextual"/>
              </w:rPr>
              <w:t>Turinio grotuvas</w:t>
            </w:r>
          </w:p>
        </w:tc>
        <w:tc>
          <w:tcPr>
            <w:tcW w:w="2708" w:type="pct"/>
            <w:tcBorders>
              <w:top w:val="single" w:sz="4" w:space="0" w:color="000000"/>
              <w:left w:val="single" w:sz="4" w:space="0" w:color="000000"/>
              <w:bottom w:val="single" w:sz="4" w:space="0" w:color="000000"/>
              <w:right w:val="single" w:sz="4" w:space="0" w:color="000000"/>
            </w:tcBorders>
            <w:vAlign w:val="center"/>
          </w:tcPr>
          <w:p w14:paraId="7FEAA158" w14:textId="1671D021" w:rsidR="006E2A0A" w:rsidRPr="0051610F" w:rsidRDefault="006E2A0A" w:rsidP="006E2A0A">
            <w:pPr>
              <w:spacing w:line="256" w:lineRule="auto"/>
              <w:ind w:left="0" w:firstLine="0"/>
              <w:jc w:val="left"/>
              <w:rPr>
                <w:rFonts w:asciiTheme="majorBidi" w:eastAsia="Calibri" w:hAnsiTheme="majorBidi" w:cstheme="majorBidi"/>
                <w:bCs/>
                <w:color w:val="000000"/>
                <w:kern w:val="2"/>
                <w:sz w:val="23"/>
                <w:szCs w:val="23"/>
                <w14:ligatures w14:val="standardContextual"/>
              </w:rPr>
            </w:pPr>
            <w:r w:rsidRPr="0051610F">
              <w:rPr>
                <w:rFonts w:asciiTheme="majorBidi" w:eastAsia="Calibri" w:hAnsiTheme="majorBidi" w:cstheme="majorBidi"/>
                <w:bCs/>
                <w:color w:val="000000"/>
                <w:kern w:val="2"/>
                <w:sz w:val="23"/>
                <w:szCs w:val="23"/>
                <w14:ligatures w14:val="standardContextual"/>
              </w:rPr>
              <w:t>Turi būti komplektuojamas kompiuteris su programine įranga ekrano valdymui ir turinio atvaizdavimui</w:t>
            </w:r>
          </w:p>
        </w:tc>
      </w:tr>
      <w:tr w:rsidR="006E2A0A" w:rsidRPr="0051610F" w14:paraId="2B93C6C8" w14:textId="77777777" w:rsidTr="001652B9">
        <w:tc>
          <w:tcPr>
            <w:tcW w:w="486" w:type="pct"/>
            <w:tcBorders>
              <w:top w:val="single" w:sz="4" w:space="0" w:color="000000"/>
              <w:left w:val="single" w:sz="4" w:space="0" w:color="000000"/>
              <w:bottom w:val="single" w:sz="4" w:space="0" w:color="000000"/>
              <w:right w:val="nil"/>
            </w:tcBorders>
            <w:vAlign w:val="center"/>
          </w:tcPr>
          <w:p w14:paraId="79346FFC" w14:textId="383A71ED" w:rsidR="006E2A0A" w:rsidRPr="0051610F" w:rsidRDefault="006E2A0A" w:rsidP="006E2A0A">
            <w:pPr>
              <w:spacing w:line="100" w:lineRule="atLeast"/>
              <w:ind w:left="608"/>
              <w:rPr>
                <w:rFonts w:asciiTheme="majorBidi" w:hAnsiTheme="majorBidi" w:cstheme="majorBidi"/>
                <w:color w:val="000000"/>
                <w:kern w:val="2"/>
                <w:sz w:val="23"/>
                <w:szCs w:val="23"/>
                <w14:ligatures w14:val="standardContextual"/>
              </w:rPr>
            </w:pPr>
            <w:r>
              <w:rPr>
                <w:rFonts w:asciiTheme="majorBidi" w:hAnsiTheme="majorBidi" w:cstheme="majorBidi"/>
                <w:color w:val="000000"/>
                <w:kern w:val="2"/>
                <w:sz w:val="23"/>
                <w:szCs w:val="23"/>
                <w14:ligatures w14:val="standardContextual"/>
              </w:rPr>
              <w:t>3.</w:t>
            </w:r>
            <w:r w:rsidR="00BD7523">
              <w:rPr>
                <w:rFonts w:asciiTheme="majorBidi" w:hAnsiTheme="majorBidi" w:cstheme="majorBidi"/>
                <w:color w:val="000000"/>
                <w:kern w:val="2"/>
                <w:sz w:val="23"/>
                <w:szCs w:val="23"/>
                <w14:ligatures w14:val="standardContextual"/>
              </w:rPr>
              <w:t>3</w:t>
            </w:r>
            <w:r>
              <w:rPr>
                <w:rFonts w:asciiTheme="majorBidi" w:hAnsiTheme="majorBidi" w:cstheme="majorBidi"/>
                <w:color w:val="000000"/>
                <w:kern w:val="2"/>
                <w:sz w:val="23"/>
                <w:szCs w:val="23"/>
                <w14:ligatures w14:val="standardContextual"/>
              </w:rPr>
              <w:t>.</w:t>
            </w:r>
          </w:p>
        </w:tc>
        <w:tc>
          <w:tcPr>
            <w:tcW w:w="1806" w:type="pct"/>
            <w:tcBorders>
              <w:top w:val="single" w:sz="4" w:space="0" w:color="000000"/>
              <w:left w:val="single" w:sz="4" w:space="0" w:color="000000"/>
              <w:bottom w:val="single" w:sz="4" w:space="0" w:color="000000"/>
              <w:right w:val="nil"/>
            </w:tcBorders>
            <w:vAlign w:val="center"/>
          </w:tcPr>
          <w:p w14:paraId="6BB91A1E" w14:textId="2ED869BD" w:rsidR="006E2A0A" w:rsidRPr="0051610F" w:rsidRDefault="006E2A0A" w:rsidP="006E2A0A">
            <w:pPr>
              <w:spacing w:line="256" w:lineRule="auto"/>
              <w:ind w:left="0" w:firstLine="0"/>
              <w:jc w:val="left"/>
              <w:rPr>
                <w:rFonts w:asciiTheme="majorBidi" w:hAnsiTheme="majorBidi" w:cstheme="majorBidi"/>
                <w:color w:val="000000"/>
                <w:kern w:val="2"/>
                <w:sz w:val="23"/>
                <w:szCs w:val="23"/>
                <w14:ligatures w14:val="standardContextual"/>
              </w:rPr>
            </w:pPr>
            <w:r w:rsidRPr="0051610F">
              <w:rPr>
                <w:rFonts w:ascii="Times New Roman" w:hAnsi="Times New Roman" w:cs="Times New Roman"/>
                <w:bCs/>
                <w:kern w:val="2"/>
                <w:sz w:val="23"/>
                <w:szCs w:val="23"/>
                <w14:ligatures w14:val="standardContextual"/>
              </w:rPr>
              <w:t>Procesorius</w:t>
            </w:r>
          </w:p>
        </w:tc>
        <w:tc>
          <w:tcPr>
            <w:tcW w:w="2708" w:type="pct"/>
            <w:tcBorders>
              <w:top w:val="single" w:sz="4" w:space="0" w:color="000000"/>
              <w:left w:val="single" w:sz="4" w:space="0" w:color="000000"/>
              <w:bottom w:val="single" w:sz="4" w:space="0" w:color="000000"/>
              <w:right w:val="single" w:sz="4" w:space="0" w:color="000000"/>
            </w:tcBorders>
            <w:vAlign w:val="center"/>
          </w:tcPr>
          <w:p w14:paraId="372BEF9A" w14:textId="3F5D3686" w:rsidR="006E2A0A" w:rsidRPr="0051610F" w:rsidRDefault="006E2A0A" w:rsidP="006E2A0A">
            <w:pPr>
              <w:spacing w:line="256" w:lineRule="auto"/>
              <w:ind w:left="0" w:firstLine="0"/>
              <w:jc w:val="left"/>
              <w:rPr>
                <w:rFonts w:asciiTheme="majorBidi" w:hAnsiTheme="majorBidi" w:cstheme="majorBidi"/>
                <w:kern w:val="2"/>
                <w:sz w:val="23"/>
                <w:szCs w:val="23"/>
                <w14:ligatures w14:val="standardContextual"/>
              </w:rPr>
            </w:pPr>
            <w:r w:rsidRPr="0051610F">
              <w:rPr>
                <w:rFonts w:ascii="Times New Roman" w:hAnsi="Times New Roman" w:cs="Times New Roman"/>
                <w:bCs/>
                <w:kern w:val="2"/>
                <w:sz w:val="23"/>
                <w:szCs w:val="23"/>
                <w14:ligatures w14:val="standardContextual"/>
              </w:rPr>
              <w:t>Ne mažiau kaip Intel i5 kartos</w:t>
            </w:r>
          </w:p>
        </w:tc>
      </w:tr>
      <w:tr w:rsidR="006E2A0A" w:rsidRPr="0051610F" w14:paraId="16C146A4" w14:textId="77777777" w:rsidTr="001652B9">
        <w:tc>
          <w:tcPr>
            <w:tcW w:w="486" w:type="pct"/>
            <w:tcBorders>
              <w:top w:val="single" w:sz="4" w:space="0" w:color="000000"/>
              <w:left w:val="single" w:sz="4" w:space="0" w:color="000000"/>
              <w:bottom w:val="single" w:sz="4" w:space="0" w:color="000000"/>
              <w:right w:val="nil"/>
            </w:tcBorders>
            <w:vAlign w:val="center"/>
          </w:tcPr>
          <w:p w14:paraId="6859A560" w14:textId="417646AA" w:rsidR="006E2A0A" w:rsidRPr="0051610F" w:rsidRDefault="006E2A0A" w:rsidP="006E2A0A">
            <w:pPr>
              <w:spacing w:line="100" w:lineRule="atLeast"/>
              <w:ind w:left="608"/>
              <w:rPr>
                <w:rFonts w:asciiTheme="majorBidi" w:hAnsiTheme="majorBidi" w:cstheme="majorBidi"/>
                <w:color w:val="000000"/>
                <w:kern w:val="2"/>
                <w:sz w:val="23"/>
                <w:szCs w:val="23"/>
                <w14:ligatures w14:val="standardContextual"/>
              </w:rPr>
            </w:pPr>
            <w:r>
              <w:rPr>
                <w:rFonts w:asciiTheme="majorBidi" w:hAnsiTheme="majorBidi" w:cstheme="majorBidi"/>
                <w:color w:val="000000"/>
                <w:kern w:val="2"/>
                <w:sz w:val="23"/>
                <w:szCs w:val="23"/>
                <w14:ligatures w14:val="standardContextual"/>
              </w:rPr>
              <w:t>3.</w:t>
            </w:r>
            <w:r w:rsidR="00BD7523">
              <w:rPr>
                <w:rFonts w:asciiTheme="majorBidi" w:hAnsiTheme="majorBidi" w:cstheme="majorBidi"/>
                <w:color w:val="000000"/>
                <w:kern w:val="2"/>
                <w:sz w:val="23"/>
                <w:szCs w:val="23"/>
                <w14:ligatures w14:val="standardContextual"/>
              </w:rPr>
              <w:t>4</w:t>
            </w:r>
            <w:r>
              <w:rPr>
                <w:rFonts w:asciiTheme="majorBidi" w:hAnsiTheme="majorBidi" w:cstheme="majorBidi"/>
                <w:color w:val="000000"/>
                <w:kern w:val="2"/>
                <w:sz w:val="23"/>
                <w:szCs w:val="23"/>
                <w14:ligatures w14:val="standardContextual"/>
              </w:rPr>
              <w:t>.</w:t>
            </w:r>
          </w:p>
        </w:tc>
        <w:tc>
          <w:tcPr>
            <w:tcW w:w="1806" w:type="pct"/>
            <w:tcBorders>
              <w:top w:val="single" w:sz="4" w:space="0" w:color="000000"/>
              <w:left w:val="single" w:sz="4" w:space="0" w:color="000000"/>
              <w:bottom w:val="single" w:sz="4" w:space="0" w:color="000000"/>
              <w:right w:val="nil"/>
            </w:tcBorders>
            <w:vAlign w:val="center"/>
          </w:tcPr>
          <w:p w14:paraId="522A4D2F" w14:textId="76019BBA" w:rsidR="006E2A0A" w:rsidRPr="0051610F" w:rsidRDefault="006E2A0A" w:rsidP="006E2A0A">
            <w:pPr>
              <w:spacing w:line="256" w:lineRule="auto"/>
              <w:ind w:left="0" w:firstLine="0"/>
              <w:jc w:val="left"/>
              <w:rPr>
                <w:rFonts w:asciiTheme="majorBidi" w:hAnsiTheme="majorBidi" w:cstheme="majorBidi"/>
                <w:color w:val="000000"/>
                <w:kern w:val="2"/>
                <w:sz w:val="23"/>
                <w:szCs w:val="23"/>
                <w14:ligatures w14:val="standardContextual"/>
              </w:rPr>
            </w:pPr>
            <w:r w:rsidRPr="0051610F">
              <w:rPr>
                <w:rFonts w:ascii="Times New Roman" w:eastAsia="Calibri" w:hAnsi="Times New Roman" w:cs="Times New Roman"/>
                <w:bCs/>
                <w:color w:val="000000"/>
                <w:kern w:val="2"/>
                <w:sz w:val="23"/>
                <w:szCs w:val="23"/>
                <w14:ligatures w14:val="standardContextual"/>
              </w:rPr>
              <w:t>RAM atmintis</w:t>
            </w:r>
          </w:p>
        </w:tc>
        <w:tc>
          <w:tcPr>
            <w:tcW w:w="2708" w:type="pct"/>
            <w:tcBorders>
              <w:top w:val="single" w:sz="4" w:space="0" w:color="000000"/>
              <w:left w:val="single" w:sz="4" w:space="0" w:color="000000"/>
              <w:bottom w:val="single" w:sz="4" w:space="0" w:color="000000"/>
              <w:right w:val="single" w:sz="4" w:space="0" w:color="000000"/>
            </w:tcBorders>
            <w:vAlign w:val="center"/>
          </w:tcPr>
          <w:p w14:paraId="3BDFE0D6" w14:textId="36C021BC" w:rsidR="006E2A0A" w:rsidRPr="0051610F" w:rsidRDefault="006E2A0A" w:rsidP="006E2A0A">
            <w:pPr>
              <w:spacing w:line="256" w:lineRule="auto"/>
              <w:ind w:left="0" w:firstLine="0"/>
              <w:jc w:val="left"/>
              <w:rPr>
                <w:rFonts w:asciiTheme="majorBidi" w:hAnsiTheme="majorBidi" w:cstheme="majorBidi"/>
                <w:kern w:val="2"/>
                <w:sz w:val="23"/>
                <w:szCs w:val="23"/>
                <w14:ligatures w14:val="standardContextual"/>
              </w:rPr>
            </w:pPr>
            <w:r w:rsidRPr="0051610F">
              <w:rPr>
                <w:rFonts w:ascii="Times New Roman" w:hAnsi="Times New Roman" w:cs="Times New Roman"/>
                <w:kern w:val="2"/>
                <w:sz w:val="23"/>
                <w:szCs w:val="23"/>
                <w14:ligatures w14:val="standardContextual"/>
              </w:rPr>
              <w:t>Ne mažiau kaip 16 GB</w:t>
            </w:r>
          </w:p>
        </w:tc>
      </w:tr>
      <w:tr w:rsidR="006E2A0A" w:rsidRPr="0051610F" w14:paraId="162BBF8E" w14:textId="77777777" w:rsidTr="001652B9">
        <w:tc>
          <w:tcPr>
            <w:tcW w:w="486" w:type="pct"/>
            <w:tcBorders>
              <w:top w:val="single" w:sz="4" w:space="0" w:color="000000"/>
              <w:left w:val="single" w:sz="4" w:space="0" w:color="000000"/>
              <w:bottom w:val="single" w:sz="4" w:space="0" w:color="000000"/>
              <w:right w:val="nil"/>
            </w:tcBorders>
            <w:vAlign w:val="center"/>
          </w:tcPr>
          <w:p w14:paraId="26C70FDF" w14:textId="1A6876B2" w:rsidR="006E2A0A" w:rsidRPr="0051610F" w:rsidRDefault="006E2A0A" w:rsidP="006E2A0A">
            <w:pPr>
              <w:spacing w:line="100" w:lineRule="atLeast"/>
              <w:ind w:left="608"/>
              <w:rPr>
                <w:rFonts w:asciiTheme="majorBidi" w:hAnsiTheme="majorBidi" w:cstheme="majorBidi"/>
                <w:color w:val="000000"/>
                <w:kern w:val="2"/>
                <w:sz w:val="23"/>
                <w:szCs w:val="23"/>
                <w14:ligatures w14:val="standardContextual"/>
              </w:rPr>
            </w:pPr>
            <w:r>
              <w:rPr>
                <w:rFonts w:asciiTheme="majorBidi" w:hAnsiTheme="majorBidi" w:cstheme="majorBidi"/>
                <w:color w:val="000000"/>
                <w:kern w:val="2"/>
                <w:sz w:val="23"/>
                <w:szCs w:val="23"/>
                <w14:ligatures w14:val="standardContextual"/>
              </w:rPr>
              <w:t>3.</w:t>
            </w:r>
            <w:r w:rsidR="00BD7523">
              <w:rPr>
                <w:rFonts w:asciiTheme="majorBidi" w:hAnsiTheme="majorBidi" w:cstheme="majorBidi"/>
                <w:color w:val="000000"/>
                <w:kern w:val="2"/>
                <w:sz w:val="23"/>
                <w:szCs w:val="23"/>
                <w14:ligatures w14:val="standardContextual"/>
              </w:rPr>
              <w:t>5</w:t>
            </w:r>
            <w:r>
              <w:rPr>
                <w:rFonts w:asciiTheme="majorBidi" w:hAnsiTheme="majorBidi" w:cstheme="majorBidi"/>
                <w:color w:val="000000"/>
                <w:kern w:val="2"/>
                <w:sz w:val="23"/>
                <w:szCs w:val="23"/>
                <w14:ligatures w14:val="standardContextual"/>
              </w:rPr>
              <w:t>.</w:t>
            </w:r>
          </w:p>
        </w:tc>
        <w:tc>
          <w:tcPr>
            <w:tcW w:w="1806" w:type="pct"/>
            <w:tcBorders>
              <w:top w:val="single" w:sz="4" w:space="0" w:color="000000"/>
              <w:left w:val="single" w:sz="4" w:space="0" w:color="000000"/>
              <w:bottom w:val="single" w:sz="4" w:space="0" w:color="000000"/>
              <w:right w:val="nil"/>
            </w:tcBorders>
            <w:vAlign w:val="center"/>
          </w:tcPr>
          <w:p w14:paraId="3DB8953C" w14:textId="03DB0A2F" w:rsidR="006E2A0A" w:rsidRPr="0051610F" w:rsidRDefault="006E2A0A" w:rsidP="006E2A0A">
            <w:pPr>
              <w:spacing w:line="256" w:lineRule="auto"/>
              <w:ind w:left="0" w:firstLine="0"/>
              <w:jc w:val="left"/>
              <w:rPr>
                <w:rFonts w:asciiTheme="majorBidi" w:hAnsiTheme="majorBidi" w:cstheme="majorBidi"/>
                <w:color w:val="000000"/>
                <w:kern w:val="2"/>
                <w:sz w:val="23"/>
                <w:szCs w:val="23"/>
                <w14:ligatures w14:val="standardContextual"/>
              </w:rPr>
            </w:pPr>
            <w:r w:rsidRPr="0051610F">
              <w:rPr>
                <w:rFonts w:ascii="Times New Roman" w:eastAsia="Calibri" w:hAnsi="Times New Roman" w:cs="Times New Roman"/>
                <w:bCs/>
                <w:color w:val="000000"/>
                <w:kern w:val="2"/>
                <w:sz w:val="23"/>
                <w:szCs w:val="23"/>
                <w14:ligatures w14:val="standardContextual"/>
              </w:rPr>
              <w:t>SSD atmintis</w:t>
            </w:r>
          </w:p>
        </w:tc>
        <w:tc>
          <w:tcPr>
            <w:tcW w:w="2708" w:type="pct"/>
            <w:tcBorders>
              <w:top w:val="single" w:sz="4" w:space="0" w:color="000000"/>
              <w:left w:val="single" w:sz="4" w:space="0" w:color="000000"/>
              <w:bottom w:val="single" w:sz="4" w:space="0" w:color="000000"/>
              <w:right w:val="single" w:sz="4" w:space="0" w:color="000000"/>
            </w:tcBorders>
            <w:vAlign w:val="center"/>
          </w:tcPr>
          <w:p w14:paraId="6D41F39D" w14:textId="05225B3C" w:rsidR="006E2A0A" w:rsidRPr="0051610F" w:rsidRDefault="006E2A0A" w:rsidP="006E2A0A">
            <w:pPr>
              <w:spacing w:line="256" w:lineRule="auto"/>
              <w:ind w:left="0" w:firstLine="0"/>
              <w:jc w:val="left"/>
              <w:rPr>
                <w:rFonts w:asciiTheme="majorBidi" w:hAnsiTheme="majorBidi" w:cstheme="majorBidi"/>
                <w:kern w:val="2"/>
                <w:sz w:val="23"/>
                <w:szCs w:val="23"/>
                <w14:ligatures w14:val="standardContextual"/>
              </w:rPr>
            </w:pPr>
            <w:r w:rsidRPr="0051610F">
              <w:rPr>
                <w:rFonts w:ascii="Times New Roman" w:eastAsia="Calibri" w:hAnsi="Times New Roman" w:cs="Times New Roman"/>
                <w:bCs/>
                <w:color w:val="000000"/>
                <w:kern w:val="2"/>
                <w:sz w:val="23"/>
                <w:szCs w:val="23"/>
                <w14:ligatures w14:val="standardContextual"/>
              </w:rPr>
              <w:t>Ne mažiau kaip 256 GB</w:t>
            </w:r>
          </w:p>
        </w:tc>
      </w:tr>
      <w:tr w:rsidR="006E2A0A" w:rsidRPr="0051610F" w14:paraId="62C67F12" w14:textId="77777777" w:rsidTr="001652B9">
        <w:tc>
          <w:tcPr>
            <w:tcW w:w="486" w:type="pct"/>
            <w:tcBorders>
              <w:top w:val="single" w:sz="4" w:space="0" w:color="000000"/>
              <w:left w:val="single" w:sz="4" w:space="0" w:color="000000"/>
              <w:bottom w:val="single" w:sz="4" w:space="0" w:color="000000"/>
              <w:right w:val="nil"/>
            </w:tcBorders>
            <w:vAlign w:val="center"/>
          </w:tcPr>
          <w:p w14:paraId="6345A7D0" w14:textId="37E4E42E" w:rsidR="006E2A0A" w:rsidRPr="0051610F" w:rsidRDefault="006E2A0A" w:rsidP="006E2A0A">
            <w:pPr>
              <w:spacing w:line="100" w:lineRule="atLeast"/>
              <w:ind w:left="608"/>
              <w:rPr>
                <w:rFonts w:asciiTheme="majorBidi" w:hAnsiTheme="majorBidi" w:cstheme="majorBidi"/>
                <w:color w:val="000000"/>
                <w:kern w:val="2"/>
                <w:sz w:val="23"/>
                <w:szCs w:val="23"/>
                <w14:ligatures w14:val="standardContextual"/>
              </w:rPr>
            </w:pPr>
            <w:r>
              <w:rPr>
                <w:rFonts w:asciiTheme="majorBidi" w:hAnsiTheme="majorBidi" w:cstheme="majorBidi"/>
                <w:color w:val="000000"/>
                <w:kern w:val="2"/>
                <w:sz w:val="23"/>
                <w:szCs w:val="23"/>
                <w14:ligatures w14:val="standardContextual"/>
              </w:rPr>
              <w:t>3.</w:t>
            </w:r>
            <w:r w:rsidR="00BD7523">
              <w:rPr>
                <w:rFonts w:asciiTheme="majorBidi" w:hAnsiTheme="majorBidi" w:cstheme="majorBidi"/>
                <w:color w:val="000000"/>
                <w:kern w:val="2"/>
                <w:sz w:val="23"/>
                <w:szCs w:val="23"/>
                <w14:ligatures w14:val="standardContextual"/>
              </w:rPr>
              <w:t>6</w:t>
            </w:r>
            <w:r>
              <w:rPr>
                <w:rFonts w:asciiTheme="majorBidi" w:hAnsiTheme="majorBidi" w:cstheme="majorBidi"/>
                <w:color w:val="000000"/>
                <w:kern w:val="2"/>
                <w:sz w:val="23"/>
                <w:szCs w:val="23"/>
                <w14:ligatures w14:val="standardContextual"/>
              </w:rPr>
              <w:t>.</w:t>
            </w:r>
          </w:p>
        </w:tc>
        <w:tc>
          <w:tcPr>
            <w:tcW w:w="1806" w:type="pct"/>
            <w:tcBorders>
              <w:top w:val="single" w:sz="4" w:space="0" w:color="000000"/>
              <w:left w:val="single" w:sz="4" w:space="0" w:color="000000"/>
              <w:bottom w:val="single" w:sz="4" w:space="0" w:color="000000"/>
              <w:right w:val="nil"/>
            </w:tcBorders>
            <w:vAlign w:val="center"/>
          </w:tcPr>
          <w:p w14:paraId="0243C77C" w14:textId="1212BC14" w:rsidR="006E2A0A" w:rsidRPr="0051610F" w:rsidRDefault="006E2A0A" w:rsidP="006E2A0A">
            <w:pPr>
              <w:spacing w:line="256" w:lineRule="auto"/>
              <w:ind w:left="0" w:firstLine="0"/>
              <w:jc w:val="left"/>
              <w:rPr>
                <w:rFonts w:asciiTheme="majorBidi" w:hAnsiTheme="majorBidi" w:cstheme="majorBidi"/>
                <w:color w:val="000000"/>
                <w:kern w:val="2"/>
                <w:sz w:val="23"/>
                <w:szCs w:val="23"/>
                <w14:ligatures w14:val="standardContextual"/>
              </w:rPr>
            </w:pPr>
            <w:r w:rsidRPr="0051610F">
              <w:rPr>
                <w:rFonts w:ascii="Times New Roman" w:eastAsia="Calibri" w:hAnsi="Times New Roman" w:cs="Times New Roman"/>
                <w:bCs/>
                <w:color w:val="000000"/>
                <w:kern w:val="2"/>
                <w:sz w:val="23"/>
                <w:szCs w:val="23"/>
                <w:lang w:val="en-US"/>
                <w14:ligatures w14:val="standardContextual"/>
              </w:rPr>
              <w:t>Operacinė sistema</w:t>
            </w:r>
          </w:p>
        </w:tc>
        <w:tc>
          <w:tcPr>
            <w:tcW w:w="2708" w:type="pct"/>
            <w:tcBorders>
              <w:top w:val="single" w:sz="4" w:space="0" w:color="000000"/>
              <w:left w:val="single" w:sz="4" w:space="0" w:color="000000"/>
              <w:bottom w:val="single" w:sz="4" w:space="0" w:color="000000"/>
              <w:right w:val="single" w:sz="4" w:space="0" w:color="000000"/>
            </w:tcBorders>
            <w:vAlign w:val="center"/>
          </w:tcPr>
          <w:p w14:paraId="7D488941" w14:textId="73C61657" w:rsidR="006E2A0A" w:rsidRPr="0051610F" w:rsidRDefault="006E2A0A" w:rsidP="006E2A0A">
            <w:pPr>
              <w:spacing w:line="256" w:lineRule="auto"/>
              <w:ind w:left="0" w:firstLine="0"/>
              <w:jc w:val="left"/>
              <w:rPr>
                <w:rFonts w:asciiTheme="majorBidi" w:hAnsiTheme="majorBidi" w:cstheme="majorBidi"/>
                <w:kern w:val="2"/>
                <w:sz w:val="23"/>
                <w:szCs w:val="23"/>
                <w14:ligatures w14:val="standardContextual"/>
              </w:rPr>
            </w:pPr>
            <w:r w:rsidRPr="0051610F">
              <w:rPr>
                <w:rFonts w:ascii="Times New Roman" w:hAnsi="Times New Roman" w:cs="Times New Roman"/>
                <w:kern w:val="2"/>
                <w:sz w:val="23"/>
                <w:szCs w:val="23"/>
                <w14:ligatures w14:val="standardContextual"/>
              </w:rPr>
              <w:t>Windows 11 pro arba lygiavertė</w:t>
            </w:r>
          </w:p>
        </w:tc>
      </w:tr>
      <w:tr w:rsidR="006E2A0A" w:rsidRPr="0051610F" w14:paraId="46605D6D" w14:textId="77777777" w:rsidTr="001652B9">
        <w:tc>
          <w:tcPr>
            <w:tcW w:w="486" w:type="pct"/>
            <w:tcBorders>
              <w:top w:val="single" w:sz="4" w:space="0" w:color="000000"/>
              <w:left w:val="single" w:sz="4" w:space="0" w:color="000000"/>
              <w:bottom w:val="single" w:sz="4" w:space="0" w:color="000000"/>
              <w:right w:val="nil"/>
            </w:tcBorders>
            <w:vAlign w:val="center"/>
          </w:tcPr>
          <w:p w14:paraId="318819D8" w14:textId="582018D4" w:rsidR="006E2A0A" w:rsidRPr="0051610F" w:rsidRDefault="006E2A0A" w:rsidP="006E2A0A">
            <w:pPr>
              <w:spacing w:line="100" w:lineRule="atLeast"/>
              <w:ind w:left="608"/>
              <w:rPr>
                <w:rFonts w:asciiTheme="majorBidi" w:hAnsiTheme="majorBidi" w:cstheme="majorBidi"/>
                <w:color w:val="000000"/>
                <w:kern w:val="2"/>
                <w:sz w:val="23"/>
                <w:szCs w:val="23"/>
                <w14:ligatures w14:val="standardContextual"/>
              </w:rPr>
            </w:pPr>
            <w:r>
              <w:rPr>
                <w:rFonts w:asciiTheme="majorBidi" w:hAnsiTheme="majorBidi" w:cstheme="majorBidi"/>
                <w:color w:val="000000"/>
                <w:kern w:val="2"/>
                <w:sz w:val="23"/>
                <w:szCs w:val="23"/>
                <w14:ligatures w14:val="standardContextual"/>
              </w:rPr>
              <w:t>3.</w:t>
            </w:r>
            <w:r w:rsidR="00BD7523">
              <w:rPr>
                <w:rFonts w:asciiTheme="majorBidi" w:hAnsiTheme="majorBidi" w:cstheme="majorBidi"/>
                <w:color w:val="000000"/>
                <w:kern w:val="2"/>
                <w:sz w:val="23"/>
                <w:szCs w:val="23"/>
                <w14:ligatures w14:val="standardContextual"/>
              </w:rPr>
              <w:t>7</w:t>
            </w:r>
            <w:r>
              <w:rPr>
                <w:rFonts w:asciiTheme="majorBidi" w:hAnsiTheme="majorBidi" w:cstheme="majorBidi"/>
                <w:color w:val="000000"/>
                <w:kern w:val="2"/>
                <w:sz w:val="23"/>
                <w:szCs w:val="23"/>
                <w14:ligatures w14:val="standardContextual"/>
              </w:rPr>
              <w:t>.</w:t>
            </w:r>
          </w:p>
        </w:tc>
        <w:tc>
          <w:tcPr>
            <w:tcW w:w="1806" w:type="pct"/>
            <w:tcBorders>
              <w:top w:val="single" w:sz="4" w:space="0" w:color="000000"/>
              <w:left w:val="single" w:sz="4" w:space="0" w:color="000000"/>
              <w:bottom w:val="single" w:sz="4" w:space="0" w:color="000000"/>
              <w:right w:val="nil"/>
            </w:tcBorders>
            <w:vAlign w:val="center"/>
          </w:tcPr>
          <w:p w14:paraId="4D543DDF" w14:textId="115407F6" w:rsidR="006E2A0A" w:rsidRPr="0051610F" w:rsidRDefault="006E2A0A" w:rsidP="006E2A0A">
            <w:pPr>
              <w:spacing w:line="256" w:lineRule="auto"/>
              <w:ind w:left="0" w:firstLine="0"/>
              <w:jc w:val="left"/>
              <w:rPr>
                <w:rFonts w:asciiTheme="majorBidi" w:hAnsiTheme="majorBidi" w:cstheme="majorBidi"/>
                <w:color w:val="000000"/>
                <w:kern w:val="2"/>
                <w:sz w:val="23"/>
                <w:szCs w:val="23"/>
                <w14:ligatures w14:val="standardContextual"/>
              </w:rPr>
            </w:pPr>
            <w:r w:rsidRPr="0051610F">
              <w:rPr>
                <w:rFonts w:ascii="Times New Roman" w:eastAsia="Calibri" w:hAnsi="Times New Roman" w:cs="Times New Roman"/>
                <w:bCs/>
                <w:color w:val="000000"/>
                <w:kern w:val="2"/>
                <w:sz w:val="23"/>
                <w:szCs w:val="23"/>
                <w14:ligatures w14:val="standardContextual"/>
              </w:rPr>
              <w:t>USB jungtys</w:t>
            </w:r>
          </w:p>
        </w:tc>
        <w:tc>
          <w:tcPr>
            <w:tcW w:w="2708" w:type="pct"/>
            <w:tcBorders>
              <w:top w:val="single" w:sz="4" w:space="0" w:color="000000"/>
              <w:left w:val="single" w:sz="4" w:space="0" w:color="000000"/>
              <w:bottom w:val="single" w:sz="4" w:space="0" w:color="000000"/>
              <w:right w:val="single" w:sz="4" w:space="0" w:color="000000"/>
            </w:tcBorders>
            <w:vAlign w:val="center"/>
          </w:tcPr>
          <w:p w14:paraId="33D67C03" w14:textId="5FC221B0" w:rsidR="006E2A0A" w:rsidRPr="0051610F" w:rsidRDefault="006E2A0A" w:rsidP="006E2A0A">
            <w:pPr>
              <w:spacing w:line="256" w:lineRule="auto"/>
              <w:ind w:left="0" w:firstLine="0"/>
              <w:jc w:val="left"/>
              <w:rPr>
                <w:rFonts w:asciiTheme="majorBidi" w:hAnsiTheme="majorBidi" w:cstheme="majorBidi"/>
                <w:kern w:val="2"/>
                <w:sz w:val="23"/>
                <w:szCs w:val="23"/>
                <w14:ligatures w14:val="standardContextual"/>
              </w:rPr>
            </w:pPr>
            <w:r w:rsidRPr="0051610F">
              <w:rPr>
                <w:rFonts w:ascii="Times New Roman" w:hAnsi="Times New Roman" w:cs="Times New Roman"/>
                <w:kern w:val="2"/>
                <w:sz w:val="23"/>
                <w:szCs w:val="23"/>
                <w14:ligatures w14:val="standardContextual"/>
              </w:rPr>
              <w:t>Ne mažiau kaip 2 vnt.</w:t>
            </w:r>
          </w:p>
        </w:tc>
      </w:tr>
      <w:tr w:rsidR="006E2A0A" w:rsidRPr="0051610F" w14:paraId="35B166CA" w14:textId="77777777" w:rsidTr="001652B9">
        <w:tc>
          <w:tcPr>
            <w:tcW w:w="486" w:type="pct"/>
            <w:tcBorders>
              <w:top w:val="single" w:sz="4" w:space="0" w:color="000000"/>
              <w:left w:val="single" w:sz="4" w:space="0" w:color="000000"/>
              <w:bottom w:val="single" w:sz="4" w:space="0" w:color="000000"/>
              <w:right w:val="nil"/>
            </w:tcBorders>
            <w:vAlign w:val="center"/>
          </w:tcPr>
          <w:p w14:paraId="34802E46" w14:textId="65DB948E" w:rsidR="006E2A0A" w:rsidRPr="0051610F" w:rsidRDefault="006E2A0A" w:rsidP="006E2A0A">
            <w:pPr>
              <w:spacing w:line="100" w:lineRule="atLeast"/>
              <w:ind w:left="608"/>
              <w:rPr>
                <w:rFonts w:asciiTheme="majorBidi" w:hAnsiTheme="majorBidi" w:cstheme="majorBidi"/>
                <w:color w:val="000000"/>
                <w:kern w:val="2"/>
                <w:sz w:val="23"/>
                <w:szCs w:val="23"/>
                <w14:ligatures w14:val="standardContextual"/>
              </w:rPr>
            </w:pPr>
            <w:r>
              <w:rPr>
                <w:rFonts w:asciiTheme="majorBidi" w:hAnsiTheme="majorBidi" w:cstheme="majorBidi"/>
                <w:color w:val="000000"/>
                <w:kern w:val="2"/>
                <w:sz w:val="23"/>
                <w:szCs w:val="23"/>
                <w14:ligatures w14:val="standardContextual"/>
              </w:rPr>
              <w:t>3.</w:t>
            </w:r>
            <w:r w:rsidR="00BD7523">
              <w:rPr>
                <w:rFonts w:asciiTheme="majorBidi" w:hAnsiTheme="majorBidi" w:cstheme="majorBidi"/>
                <w:color w:val="000000"/>
                <w:kern w:val="2"/>
                <w:sz w:val="23"/>
                <w:szCs w:val="23"/>
                <w14:ligatures w14:val="standardContextual"/>
              </w:rPr>
              <w:t>8</w:t>
            </w:r>
            <w:r>
              <w:rPr>
                <w:rFonts w:asciiTheme="majorBidi" w:hAnsiTheme="majorBidi" w:cstheme="majorBidi"/>
                <w:color w:val="000000"/>
                <w:kern w:val="2"/>
                <w:sz w:val="23"/>
                <w:szCs w:val="23"/>
                <w14:ligatures w14:val="standardContextual"/>
              </w:rPr>
              <w:t>.</w:t>
            </w:r>
          </w:p>
        </w:tc>
        <w:tc>
          <w:tcPr>
            <w:tcW w:w="1806" w:type="pct"/>
            <w:tcBorders>
              <w:top w:val="single" w:sz="4" w:space="0" w:color="000000"/>
              <w:left w:val="single" w:sz="4" w:space="0" w:color="000000"/>
              <w:bottom w:val="single" w:sz="4" w:space="0" w:color="000000"/>
              <w:right w:val="nil"/>
            </w:tcBorders>
            <w:vAlign w:val="center"/>
          </w:tcPr>
          <w:p w14:paraId="347BF8E4" w14:textId="3593350E" w:rsidR="006E2A0A" w:rsidRPr="0051610F" w:rsidRDefault="006E2A0A" w:rsidP="006E2A0A">
            <w:pPr>
              <w:spacing w:line="256" w:lineRule="auto"/>
              <w:ind w:left="0" w:firstLine="0"/>
              <w:jc w:val="left"/>
              <w:rPr>
                <w:rFonts w:asciiTheme="majorBidi" w:hAnsiTheme="majorBidi" w:cstheme="majorBidi"/>
                <w:color w:val="000000"/>
                <w:kern w:val="2"/>
                <w:sz w:val="23"/>
                <w:szCs w:val="23"/>
                <w14:ligatures w14:val="standardContextual"/>
              </w:rPr>
            </w:pPr>
            <w:r w:rsidRPr="0051610F">
              <w:rPr>
                <w:rFonts w:ascii="Times New Roman" w:eastAsia="Calibri" w:hAnsi="Times New Roman" w:cs="Times New Roman"/>
                <w:bCs/>
                <w:color w:val="000000"/>
                <w:kern w:val="2"/>
                <w:sz w:val="23"/>
                <w:szCs w:val="23"/>
                <w14:ligatures w14:val="standardContextual"/>
              </w:rPr>
              <w:t>Vaizdo išvestys</w:t>
            </w:r>
          </w:p>
        </w:tc>
        <w:tc>
          <w:tcPr>
            <w:tcW w:w="2708" w:type="pct"/>
            <w:tcBorders>
              <w:top w:val="single" w:sz="4" w:space="0" w:color="000000"/>
              <w:left w:val="single" w:sz="4" w:space="0" w:color="000000"/>
              <w:bottom w:val="single" w:sz="4" w:space="0" w:color="000000"/>
              <w:right w:val="single" w:sz="4" w:space="0" w:color="000000"/>
            </w:tcBorders>
            <w:vAlign w:val="center"/>
          </w:tcPr>
          <w:p w14:paraId="130804EB" w14:textId="6B6724F0" w:rsidR="006E2A0A" w:rsidRPr="0051610F" w:rsidRDefault="006E2A0A" w:rsidP="006E2A0A">
            <w:pPr>
              <w:spacing w:line="256" w:lineRule="auto"/>
              <w:ind w:left="0" w:firstLine="0"/>
              <w:jc w:val="left"/>
              <w:rPr>
                <w:rFonts w:asciiTheme="majorBidi" w:hAnsiTheme="majorBidi" w:cstheme="majorBidi"/>
                <w:kern w:val="2"/>
                <w:sz w:val="23"/>
                <w:szCs w:val="23"/>
                <w14:ligatures w14:val="standardContextual"/>
              </w:rPr>
            </w:pPr>
            <w:r w:rsidRPr="0051610F">
              <w:rPr>
                <w:rFonts w:ascii="Times New Roman" w:hAnsi="Times New Roman" w:cs="Times New Roman"/>
                <w:kern w:val="2"/>
                <w:sz w:val="23"/>
                <w:szCs w:val="23"/>
                <w14:ligatures w14:val="standardContextual"/>
              </w:rPr>
              <w:t>Ne mažiau kaip 2 HDMI ar kita lygiavertė jungtis</w:t>
            </w:r>
          </w:p>
        </w:tc>
      </w:tr>
      <w:tr w:rsidR="006E2A0A" w:rsidRPr="0051610F" w14:paraId="372F3A86" w14:textId="77777777" w:rsidTr="001652B9">
        <w:tc>
          <w:tcPr>
            <w:tcW w:w="486" w:type="pct"/>
            <w:tcBorders>
              <w:top w:val="single" w:sz="4" w:space="0" w:color="000000"/>
              <w:left w:val="single" w:sz="4" w:space="0" w:color="000000"/>
              <w:bottom w:val="single" w:sz="4" w:space="0" w:color="000000"/>
              <w:right w:val="nil"/>
            </w:tcBorders>
            <w:vAlign w:val="center"/>
          </w:tcPr>
          <w:p w14:paraId="30E0B002" w14:textId="1574C6A8" w:rsidR="006E2A0A" w:rsidRPr="0051610F" w:rsidRDefault="006E2A0A" w:rsidP="006E2A0A">
            <w:pPr>
              <w:spacing w:line="100" w:lineRule="atLeast"/>
              <w:ind w:left="608"/>
              <w:rPr>
                <w:rFonts w:asciiTheme="majorBidi" w:hAnsiTheme="majorBidi" w:cstheme="majorBidi"/>
                <w:color w:val="000000"/>
                <w:kern w:val="2"/>
                <w:sz w:val="23"/>
                <w:szCs w:val="23"/>
                <w14:ligatures w14:val="standardContextual"/>
              </w:rPr>
            </w:pPr>
            <w:r>
              <w:rPr>
                <w:rFonts w:asciiTheme="majorBidi" w:hAnsiTheme="majorBidi" w:cstheme="majorBidi"/>
                <w:color w:val="000000"/>
                <w:kern w:val="2"/>
                <w:sz w:val="23"/>
                <w:szCs w:val="23"/>
                <w14:ligatures w14:val="standardContextual"/>
              </w:rPr>
              <w:t>3.</w:t>
            </w:r>
            <w:r w:rsidR="00BD7523">
              <w:rPr>
                <w:rFonts w:asciiTheme="majorBidi" w:hAnsiTheme="majorBidi" w:cstheme="majorBidi"/>
                <w:color w:val="000000"/>
                <w:kern w:val="2"/>
                <w:sz w:val="23"/>
                <w:szCs w:val="23"/>
                <w14:ligatures w14:val="standardContextual"/>
              </w:rPr>
              <w:t>9</w:t>
            </w:r>
            <w:r>
              <w:rPr>
                <w:rFonts w:asciiTheme="majorBidi" w:hAnsiTheme="majorBidi" w:cstheme="majorBidi"/>
                <w:color w:val="000000"/>
                <w:kern w:val="2"/>
                <w:sz w:val="23"/>
                <w:szCs w:val="23"/>
                <w14:ligatures w14:val="standardContextual"/>
              </w:rPr>
              <w:t>.</w:t>
            </w:r>
          </w:p>
        </w:tc>
        <w:tc>
          <w:tcPr>
            <w:tcW w:w="1806" w:type="pct"/>
            <w:tcBorders>
              <w:top w:val="single" w:sz="4" w:space="0" w:color="000000"/>
              <w:left w:val="single" w:sz="4" w:space="0" w:color="000000"/>
              <w:bottom w:val="single" w:sz="4" w:space="0" w:color="000000"/>
              <w:right w:val="nil"/>
            </w:tcBorders>
            <w:vAlign w:val="center"/>
          </w:tcPr>
          <w:p w14:paraId="36CD0017" w14:textId="6F00F6A2" w:rsidR="006E2A0A" w:rsidRPr="0051610F" w:rsidRDefault="006E2A0A" w:rsidP="006E2A0A">
            <w:pPr>
              <w:spacing w:line="256" w:lineRule="auto"/>
              <w:ind w:left="0" w:firstLine="0"/>
              <w:jc w:val="left"/>
              <w:rPr>
                <w:rFonts w:asciiTheme="majorBidi" w:hAnsiTheme="majorBidi" w:cstheme="majorBidi"/>
                <w:color w:val="000000"/>
                <w:kern w:val="2"/>
                <w:sz w:val="23"/>
                <w:szCs w:val="23"/>
                <w14:ligatures w14:val="standardContextual"/>
              </w:rPr>
            </w:pPr>
            <w:r w:rsidRPr="0051610F">
              <w:rPr>
                <w:rFonts w:ascii="Times New Roman" w:eastAsia="Calibri" w:hAnsi="Times New Roman" w:cs="Times New Roman"/>
                <w:bCs/>
                <w:color w:val="000000"/>
                <w:kern w:val="2"/>
                <w:sz w:val="23"/>
                <w:szCs w:val="23"/>
                <w14:ligatures w14:val="standardContextual"/>
              </w:rPr>
              <w:t>Komplektacija</w:t>
            </w:r>
          </w:p>
        </w:tc>
        <w:tc>
          <w:tcPr>
            <w:tcW w:w="2708" w:type="pct"/>
            <w:tcBorders>
              <w:top w:val="single" w:sz="4" w:space="0" w:color="000000"/>
              <w:left w:val="single" w:sz="4" w:space="0" w:color="000000"/>
              <w:bottom w:val="single" w:sz="4" w:space="0" w:color="000000"/>
              <w:right w:val="single" w:sz="4" w:space="0" w:color="000000"/>
            </w:tcBorders>
            <w:vAlign w:val="center"/>
          </w:tcPr>
          <w:p w14:paraId="71893125" w14:textId="130290FA" w:rsidR="006E2A0A" w:rsidRPr="0051610F" w:rsidRDefault="006E2A0A" w:rsidP="006E2A0A">
            <w:pPr>
              <w:spacing w:line="256" w:lineRule="auto"/>
              <w:ind w:left="0" w:firstLine="0"/>
              <w:jc w:val="left"/>
              <w:rPr>
                <w:rFonts w:asciiTheme="majorBidi" w:hAnsiTheme="majorBidi" w:cstheme="majorBidi"/>
                <w:kern w:val="2"/>
                <w:sz w:val="23"/>
                <w:szCs w:val="23"/>
                <w14:ligatures w14:val="standardContextual"/>
              </w:rPr>
            </w:pPr>
            <w:r w:rsidRPr="0051610F">
              <w:rPr>
                <w:rFonts w:ascii="Times New Roman" w:hAnsi="Times New Roman" w:cs="Times New Roman"/>
                <w:kern w:val="2"/>
                <w:sz w:val="23"/>
                <w:szCs w:val="23"/>
                <w14:ligatures w14:val="standardContextual"/>
              </w:rPr>
              <w:t>Turi būti komplektuojama su pele, klaviatūra ir monitoriumi ne mažesniu nei 17 colių įstrižainės</w:t>
            </w:r>
          </w:p>
        </w:tc>
      </w:tr>
      <w:tr w:rsidR="006E2A0A" w:rsidRPr="0051610F" w14:paraId="65C2C251" w14:textId="77777777" w:rsidTr="001652B9">
        <w:tc>
          <w:tcPr>
            <w:tcW w:w="486" w:type="pct"/>
            <w:tcBorders>
              <w:top w:val="single" w:sz="4" w:space="0" w:color="000000"/>
              <w:left w:val="single" w:sz="4" w:space="0" w:color="000000"/>
              <w:bottom w:val="single" w:sz="4" w:space="0" w:color="000000"/>
              <w:right w:val="nil"/>
            </w:tcBorders>
            <w:vAlign w:val="center"/>
          </w:tcPr>
          <w:p w14:paraId="41908A71" w14:textId="1328EC10" w:rsidR="006E2A0A" w:rsidRPr="0051610F" w:rsidRDefault="00027D78" w:rsidP="00027D78">
            <w:pPr>
              <w:spacing w:line="100" w:lineRule="atLeast"/>
              <w:ind w:left="598"/>
              <w:rPr>
                <w:rFonts w:asciiTheme="majorBidi" w:hAnsiTheme="majorBidi" w:cstheme="majorBidi"/>
                <w:color w:val="000000"/>
                <w:kern w:val="2"/>
                <w:sz w:val="23"/>
                <w:szCs w:val="23"/>
                <w14:ligatures w14:val="standardContextual"/>
              </w:rPr>
            </w:pPr>
            <w:r>
              <w:rPr>
                <w:rFonts w:asciiTheme="majorBidi" w:hAnsiTheme="majorBidi" w:cstheme="majorBidi"/>
                <w:color w:val="000000"/>
                <w:kern w:val="2"/>
                <w:sz w:val="23"/>
                <w:szCs w:val="23"/>
                <w14:ligatures w14:val="standardContextual"/>
              </w:rPr>
              <w:t>3.10.</w:t>
            </w:r>
          </w:p>
        </w:tc>
        <w:tc>
          <w:tcPr>
            <w:tcW w:w="1806" w:type="pct"/>
            <w:tcBorders>
              <w:top w:val="single" w:sz="4" w:space="0" w:color="000000"/>
              <w:left w:val="single" w:sz="4" w:space="0" w:color="000000"/>
              <w:bottom w:val="single" w:sz="4" w:space="0" w:color="000000"/>
              <w:right w:val="nil"/>
            </w:tcBorders>
            <w:vAlign w:val="center"/>
          </w:tcPr>
          <w:p w14:paraId="611BD768" w14:textId="7BA57D55" w:rsidR="006E2A0A" w:rsidRPr="0051610F" w:rsidRDefault="006E2A0A" w:rsidP="006E2A0A">
            <w:pPr>
              <w:spacing w:line="256" w:lineRule="auto"/>
              <w:ind w:left="0" w:firstLine="0"/>
              <w:jc w:val="left"/>
              <w:rPr>
                <w:rFonts w:ascii="Times New Roman" w:eastAsia="Calibri" w:hAnsi="Times New Roman" w:cs="Times New Roman"/>
                <w:bCs/>
                <w:color w:val="000000"/>
                <w:kern w:val="2"/>
                <w:sz w:val="23"/>
                <w:szCs w:val="23"/>
                <w14:ligatures w14:val="standardContextual"/>
              </w:rPr>
            </w:pPr>
            <w:r w:rsidRPr="0051610F">
              <w:rPr>
                <w:rFonts w:ascii="Times New Roman" w:hAnsi="Times New Roman" w:cs="Times New Roman"/>
                <w:color w:val="000000"/>
                <w:kern w:val="2"/>
                <w:sz w:val="23"/>
                <w:szCs w:val="23"/>
                <w14:ligatures w14:val="standardContextual"/>
              </w:rPr>
              <w:t>Garantiniai įsipareigojimai</w:t>
            </w:r>
          </w:p>
        </w:tc>
        <w:tc>
          <w:tcPr>
            <w:tcW w:w="2708" w:type="pct"/>
            <w:tcBorders>
              <w:top w:val="single" w:sz="4" w:space="0" w:color="000000"/>
              <w:left w:val="single" w:sz="4" w:space="0" w:color="000000"/>
              <w:bottom w:val="single" w:sz="4" w:space="0" w:color="000000"/>
              <w:right w:val="single" w:sz="4" w:space="0" w:color="000000"/>
            </w:tcBorders>
            <w:vAlign w:val="center"/>
          </w:tcPr>
          <w:p w14:paraId="0423A021" w14:textId="16C612E7" w:rsidR="006E2A0A" w:rsidRPr="0051610F" w:rsidRDefault="006E2A0A" w:rsidP="006E2A0A">
            <w:pPr>
              <w:spacing w:line="256" w:lineRule="auto"/>
              <w:ind w:left="0" w:firstLine="0"/>
              <w:jc w:val="left"/>
              <w:rPr>
                <w:rFonts w:ascii="Times New Roman" w:hAnsi="Times New Roman" w:cs="Times New Roman"/>
                <w:kern w:val="2"/>
                <w:sz w:val="23"/>
                <w:szCs w:val="23"/>
                <w14:ligatures w14:val="standardContextual"/>
              </w:rPr>
            </w:pPr>
            <w:r w:rsidRPr="0051610F">
              <w:rPr>
                <w:rFonts w:ascii="Times New Roman" w:hAnsi="Times New Roman" w:cs="Times New Roman"/>
                <w:kern w:val="2"/>
                <w:sz w:val="23"/>
                <w:szCs w:val="23"/>
                <w14:ligatures w14:val="standardContextual"/>
              </w:rPr>
              <w:t>Turi būti suteikta ne trumpesnė nei 36 mėn. garantija</w:t>
            </w:r>
          </w:p>
        </w:tc>
      </w:tr>
      <w:tr w:rsidR="00484C94" w:rsidRPr="0051610F" w14:paraId="4C6C2AB7" w14:textId="77777777" w:rsidTr="00484C94">
        <w:tc>
          <w:tcPr>
            <w:tcW w:w="486" w:type="pct"/>
            <w:tcBorders>
              <w:top w:val="single" w:sz="4" w:space="0" w:color="000000"/>
              <w:left w:val="single" w:sz="4" w:space="0" w:color="000000"/>
              <w:bottom w:val="single" w:sz="4" w:space="0" w:color="000000"/>
              <w:right w:val="nil"/>
            </w:tcBorders>
            <w:vAlign w:val="center"/>
          </w:tcPr>
          <w:p w14:paraId="2E0DB618" w14:textId="5B75950D" w:rsidR="00484C94" w:rsidRPr="00AD1004" w:rsidRDefault="00484C94" w:rsidP="00AD1004">
            <w:pPr>
              <w:spacing w:line="100" w:lineRule="atLeast"/>
              <w:ind w:left="461"/>
              <w:jc w:val="center"/>
              <w:rPr>
                <w:rFonts w:asciiTheme="majorBidi" w:hAnsiTheme="majorBidi" w:cstheme="majorBidi"/>
                <w:b/>
                <w:bCs/>
                <w:color w:val="000000"/>
                <w:kern w:val="2"/>
                <w:sz w:val="23"/>
                <w:szCs w:val="23"/>
                <w14:ligatures w14:val="standardContextual"/>
              </w:rPr>
            </w:pPr>
            <w:r w:rsidRPr="00AD1004">
              <w:rPr>
                <w:rFonts w:asciiTheme="majorBidi" w:hAnsiTheme="majorBidi" w:cstheme="majorBidi"/>
                <w:b/>
                <w:bCs/>
                <w:color w:val="000000"/>
                <w:kern w:val="2"/>
                <w:sz w:val="23"/>
                <w:szCs w:val="23"/>
                <w14:ligatures w14:val="standardContextual"/>
              </w:rPr>
              <w:t>4.</w:t>
            </w:r>
          </w:p>
        </w:tc>
        <w:tc>
          <w:tcPr>
            <w:tcW w:w="4514" w:type="pct"/>
            <w:gridSpan w:val="2"/>
            <w:tcBorders>
              <w:top w:val="single" w:sz="4" w:space="0" w:color="000000"/>
              <w:left w:val="single" w:sz="4" w:space="0" w:color="000000"/>
              <w:bottom w:val="single" w:sz="4" w:space="0" w:color="000000"/>
              <w:right w:val="single" w:sz="4" w:space="0" w:color="000000"/>
            </w:tcBorders>
            <w:vAlign w:val="center"/>
          </w:tcPr>
          <w:p w14:paraId="6EFF1F99" w14:textId="72CFBB29" w:rsidR="00484C94" w:rsidRPr="0051610F" w:rsidRDefault="00484C94" w:rsidP="006E2A0A">
            <w:pPr>
              <w:spacing w:line="256" w:lineRule="auto"/>
              <w:ind w:left="0" w:firstLine="0"/>
              <w:jc w:val="left"/>
              <w:rPr>
                <w:rFonts w:ascii="Times New Roman" w:hAnsi="Times New Roman" w:cs="Times New Roman"/>
                <w:kern w:val="2"/>
                <w:sz w:val="23"/>
                <w:szCs w:val="23"/>
                <w14:ligatures w14:val="standardContextual"/>
              </w:rPr>
            </w:pPr>
            <w:r w:rsidRPr="00AD1004">
              <w:rPr>
                <w:rFonts w:ascii="Times New Roman" w:hAnsi="Times New Roman" w:cs="Times New Roman"/>
                <w:b/>
                <w:bCs/>
                <w:color w:val="000000"/>
                <w:kern w:val="2"/>
                <w:sz w:val="23"/>
                <w:szCs w:val="23"/>
                <w14:ligatures w14:val="standardContextual"/>
              </w:rPr>
              <w:t>Darbai ir instaliacinės medžiagos  – 1 kompl.</w:t>
            </w:r>
          </w:p>
        </w:tc>
      </w:tr>
      <w:tr w:rsidR="00333714" w:rsidRPr="0051610F" w14:paraId="5AD3AD2B" w14:textId="77777777" w:rsidTr="001652B9">
        <w:tc>
          <w:tcPr>
            <w:tcW w:w="486" w:type="pct"/>
            <w:tcBorders>
              <w:top w:val="single" w:sz="4" w:space="0" w:color="000000"/>
              <w:left w:val="single" w:sz="4" w:space="0" w:color="000000"/>
              <w:bottom w:val="single" w:sz="4" w:space="0" w:color="000000"/>
              <w:right w:val="nil"/>
            </w:tcBorders>
            <w:vAlign w:val="center"/>
          </w:tcPr>
          <w:p w14:paraId="4FA33D0E" w14:textId="72AFE1AD" w:rsidR="00333714" w:rsidRDefault="00333714" w:rsidP="00333714">
            <w:pPr>
              <w:spacing w:line="100" w:lineRule="atLeast"/>
              <w:ind w:left="598"/>
              <w:rPr>
                <w:rFonts w:asciiTheme="majorBidi" w:hAnsiTheme="majorBidi" w:cstheme="majorBidi"/>
                <w:color w:val="000000"/>
                <w:kern w:val="2"/>
                <w:sz w:val="23"/>
                <w:szCs w:val="23"/>
                <w14:ligatures w14:val="standardContextual"/>
              </w:rPr>
            </w:pPr>
            <w:r>
              <w:rPr>
                <w:rFonts w:asciiTheme="majorBidi" w:hAnsiTheme="majorBidi" w:cstheme="majorBidi"/>
                <w:color w:val="000000"/>
                <w:kern w:val="2"/>
                <w:sz w:val="23"/>
                <w:szCs w:val="23"/>
                <w14:ligatures w14:val="standardContextual"/>
              </w:rPr>
              <w:t>4.1.</w:t>
            </w:r>
          </w:p>
        </w:tc>
        <w:tc>
          <w:tcPr>
            <w:tcW w:w="1806" w:type="pct"/>
            <w:tcBorders>
              <w:top w:val="single" w:sz="4" w:space="0" w:color="000000"/>
              <w:left w:val="single" w:sz="4" w:space="0" w:color="000000"/>
              <w:bottom w:val="single" w:sz="4" w:space="0" w:color="000000"/>
              <w:right w:val="nil"/>
            </w:tcBorders>
            <w:vAlign w:val="center"/>
          </w:tcPr>
          <w:p w14:paraId="446A122F" w14:textId="562FB39B" w:rsidR="00333714" w:rsidRPr="0051610F" w:rsidRDefault="00333714" w:rsidP="00333714">
            <w:pPr>
              <w:spacing w:line="256" w:lineRule="auto"/>
              <w:ind w:left="0" w:firstLine="0"/>
              <w:jc w:val="left"/>
              <w:rPr>
                <w:rFonts w:ascii="Times New Roman" w:hAnsi="Times New Roman" w:cs="Times New Roman"/>
                <w:color w:val="000000"/>
                <w:kern w:val="2"/>
                <w:sz w:val="23"/>
                <w:szCs w:val="23"/>
                <w14:ligatures w14:val="standardContextual"/>
              </w:rPr>
            </w:pPr>
            <w:r w:rsidRPr="0051610F">
              <w:rPr>
                <w:rFonts w:ascii="Times New Roman" w:hAnsi="Times New Roman" w:cs="Times New Roman"/>
                <w:bCs/>
                <w:kern w:val="2"/>
                <w:sz w:val="23"/>
                <w:szCs w:val="23"/>
                <w14:ligatures w14:val="standardContextual"/>
              </w:rPr>
              <w:t>Instaliacinės medžiagos</w:t>
            </w:r>
          </w:p>
        </w:tc>
        <w:tc>
          <w:tcPr>
            <w:tcW w:w="2708" w:type="pct"/>
            <w:tcBorders>
              <w:top w:val="single" w:sz="4" w:space="0" w:color="000000"/>
              <w:left w:val="single" w:sz="4" w:space="0" w:color="000000"/>
              <w:bottom w:val="single" w:sz="4" w:space="0" w:color="000000"/>
              <w:right w:val="single" w:sz="4" w:space="0" w:color="000000"/>
            </w:tcBorders>
            <w:vAlign w:val="center"/>
          </w:tcPr>
          <w:p w14:paraId="34487595" w14:textId="7F0A2EC6" w:rsidR="00333714" w:rsidRPr="0051610F" w:rsidRDefault="00333714" w:rsidP="000D2026">
            <w:pPr>
              <w:spacing w:line="256" w:lineRule="auto"/>
              <w:ind w:left="0" w:firstLine="0"/>
              <w:rPr>
                <w:rFonts w:ascii="Times New Roman" w:hAnsi="Times New Roman" w:cs="Times New Roman"/>
                <w:kern w:val="2"/>
                <w:sz w:val="23"/>
                <w:szCs w:val="23"/>
                <w14:ligatures w14:val="standardContextual"/>
              </w:rPr>
            </w:pPr>
            <w:r w:rsidRPr="0051610F">
              <w:rPr>
                <w:rFonts w:ascii="Times New Roman" w:hAnsi="Times New Roman" w:cs="Times New Roman"/>
                <w:bCs/>
                <w:kern w:val="2"/>
                <w:sz w:val="23"/>
                <w:szCs w:val="23"/>
                <w14:ligatures w14:val="standardContextual"/>
              </w:rPr>
              <w:t>Turi būti komplektuojamos visos reikalingos instaliacinės medžiagos ir kabeliai, kad būtų užtikrintas tinkamas sistemos veikimas.</w:t>
            </w:r>
          </w:p>
        </w:tc>
      </w:tr>
      <w:tr w:rsidR="00333714" w:rsidRPr="0051610F" w14:paraId="4AD99957" w14:textId="77777777" w:rsidTr="001652B9">
        <w:tc>
          <w:tcPr>
            <w:tcW w:w="486" w:type="pct"/>
            <w:tcBorders>
              <w:top w:val="single" w:sz="4" w:space="0" w:color="000000"/>
              <w:left w:val="single" w:sz="4" w:space="0" w:color="000000"/>
              <w:bottom w:val="single" w:sz="4" w:space="0" w:color="000000"/>
              <w:right w:val="nil"/>
            </w:tcBorders>
            <w:vAlign w:val="center"/>
          </w:tcPr>
          <w:p w14:paraId="6E77BE4F" w14:textId="70809E28" w:rsidR="00333714" w:rsidRDefault="00484C94" w:rsidP="00333714">
            <w:pPr>
              <w:spacing w:line="100" w:lineRule="atLeast"/>
              <w:ind w:left="598"/>
              <w:rPr>
                <w:rFonts w:asciiTheme="majorBidi" w:hAnsiTheme="majorBidi" w:cstheme="majorBidi"/>
                <w:color w:val="000000"/>
                <w:kern w:val="2"/>
                <w:sz w:val="23"/>
                <w:szCs w:val="23"/>
                <w14:ligatures w14:val="standardContextual"/>
              </w:rPr>
            </w:pPr>
            <w:r>
              <w:rPr>
                <w:rFonts w:asciiTheme="majorBidi" w:hAnsiTheme="majorBidi" w:cstheme="majorBidi"/>
                <w:color w:val="000000"/>
                <w:kern w:val="2"/>
                <w:sz w:val="23"/>
                <w:szCs w:val="23"/>
                <w14:ligatures w14:val="standardContextual"/>
              </w:rPr>
              <w:t>4.2.</w:t>
            </w:r>
          </w:p>
        </w:tc>
        <w:tc>
          <w:tcPr>
            <w:tcW w:w="1806" w:type="pct"/>
            <w:tcBorders>
              <w:top w:val="single" w:sz="4" w:space="0" w:color="000000"/>
              <w:left w:val="single" w:sz="4" w:space="0" w:color="000000"/>
              <w:bottom w:val="single" w:sz="4" w:space="0" w:color="000000"/>
              <w:right w:val="nil"/>
            </w:tcBorders>
            <w:vAlign w:val="center"/>
          </w:tcPr>
          <w:p w14:paraId="02CCCAD9" w14:textId="44B17098" w:rsidR="00333714" w:rsidRPr="0051610F" w:rsidRDefault="00333714" w:rsidP="00333714">
            <w:pPr>
              <w:spacing w:line="256" w:lineRule="auto"/>
              <w:ind w:left="0" w:firstLine="0"/>
              <w:jc w:val="left"/>
              <w:rPr>
                <w:rFonts w:ascii="Times New Roman" w:hAnsi="Times New Roman" w:cs="Times New Roman"/>
                <w:color w:val="000000"/>
                <w:kern w:val="2"/>
                <w:sz w:val="23"/>
                <w:szCs w:val="23"/>
                <w14:ligatures w14:val="standardContextual"/>
              </w:rPr>
            </w:pPr>
            <w:r w:rsidRPr="0051610F">
              <w:rPr>
                <w:rFonts w:ascii="Times New Roman" w:hAnsi="Times New Roman" w:cs="Times New Roman"/>
                <w:bCs/>
                <w:kern w:val="2"/>
                <w:sz w:val="23"/>
                <w:szCs w:val="23"/>
                <w14:ligatures w14:val="standardContextual"/>
              </w:rPr>
              <w:t>Darbai</w:t>
            </w:r>
          </w:p>
        </w:tc>
        <w:tc>
          <w:tcPr>
            <w:tcW w:w="2708" w:type="pct"/>
            <w:tcBorders>
              <w:top w:val="single" w:sz="4" w:space="0" w:color="000000"/>
              <w:left w:val="single" w:sz="4" w:space="0" w:color="000000"/>
              <w:bottom w:val="single" w:sz="4" w:space="0" w:color="000000"/>
              <w:right w:val="single" w:sz="4" w:space="0" w:color="000000"/>
            </w:tcBorders>
            <w:vAlign w:val="center"/>
          </w:tcPr>
          <w:p w14:paraId="66394B10" w14:textId="47FD1F19" w:rsidR="00333714" w:rsidRPr="001949AA" w:rsidRDefault="00333714" w:rsidP="00881FE8">
            <w:pPr>
              <w:ind w:left="0" w:firstLine="0"/>
              <w:rPr>
                <w:rFonts w:ascii="Times New Roman" w:hAnsi="Times New Roman" w:cs="Times New Roman"/>
                <w:kern w:val="2"/>
                <w:sz w:val="23"/>
                <w:szCs w:val="23"/>
                <w14:ligatures w14:val="standardContextual"/>
              </w:rPr>
            </w:pPr>
            <w:r w:rsidRPr="0051610F">
              <w:rPr>
                <w:rFonts w:ascii="Times New Roman" w:hAnsi="Times New Roman" w:cs="Times New Roman"/>
                <w:kern w:val="2"/>
                <w:sz w:val="23"/>
                <w:szCs w:val="23"/>
                <w14:ligatures w14:val="standardContextual"/>
              </w:rPr>
              <w:t xml:space="preserve">Visa esama seno </w:t>
            </w:r>
            <w:r w:rsidRPr="001949AA">
              <w:rPr>
                <w:rFonts w:ascii="Times New Roman" w:hAnsi="Times New Roman" w:cs="Times New Roman"/>
                <w:kern w:val="2"/>
                <w:sz w:val="23"/>
                <w:szCs w:val="23"/>
                <w14:ligatures w14:val="standardContextual"/>
              </w:rPr>
              <w:t xml:space="preserve">ekrano nereikalinga įranga turi būti demontuota ir utilizuota tiekėjo išlaidomis. </w:t>
            </w:r>
            <w:r w:rsidR="00881FE8" w:rsidRPr="001949AA">
              <w:rPr>
                <w:rFonts w:ascii="Times New Roman" w:hAnsi="Times New Roman" w:cs="Times New Roman"/>
                <w:kern w:val="2"/>
                <w:sz w:val="23"/>
                <w:szCs w:val="23"/>
                <w14:ligatures w14:val="standardContextual"/>
              </w:rPr>
              <w:t>Tiekėjas privalo pateikti dokumentus, patvirtinančius, kad demontuota įranga buvo perduota teisėtiems atliekų tvarkytojams ir utilizuota teisės aktų nustatyta tvarka.</w:t>
            </w:r>
          </w:p>
          <w:p w14:paraId="058E9AE9" w14:textId="06726E48" w:rsidR="00333714" w:rsidRPr="0051610F" w:rsidRDefault="00333714" w:rsidP="00881FE8">
            <w:pPr>
              <w:ind w:left="0" w:firstLine="0"/>
              <w:rPr>
                <w:rFonts w:ascii="Times New Roman" w:hAnsi="Times New Roman" w:cs="Times New Roman"/>
                <w:kern w:val="2"/>
                <w:sz w:val="23"/>
                <w:szCs w:val="23"/>
                <w14:ligatures w14:val="standardContextual"/>
              </w:rPr>
            </w:pPr>
            <w:r w:rsidRPr="001949AA">
              <w:rPr>
                <w:rFonts w:ascii="Times New Roman" w:hAnsi="Times New Roman" w:cs="Times New Roman"/>
                <w:kern w:val="2"/>
                <w:sz w:val="23"/>
                <w:szCs w:val="23"/>
                <w14:ligatures w14:val="standardContextual"/>
              </w:rPr>
              <w:t xml:space="preserve">Visa įsigyjama nauja įranga turi būti sumontuota </w:t>
            </w:r>
            <w:r w:rsidRPr="0051610F">
              <w:rPr>
                <w:rFonts w:ascii="Times New Roman" w:hAnsi="Times New Roman" w:cs="Times New Roman"/>
                <w:kern w:val="2"/>
                <w:sz w:val="23"/>
                <w:szCs w:val="23"/>
                <w14:ligatures w14:val="standardContextual"/>
              </w:rPr>
              <w:t>Perkančiosios organizacijos nurodytoje vietoje ant esamos LED ekrano konstrukcijos ir paruošta naudoti adresu</w:t>
            </w:r>
            <w:r w:rsidR="00212C59">
              <w:rPr>
                <w:rFonts w:ascii="Times New Roman" w:hAnsi="Times New Roman" w:cs="Times New Roman"/>
                <w:kern w:val="2"/>
                <w:sz w:val="23"/>
                <w:szCs w:val="23"/>
                <w14:ligatures w14:val="standardContextual"/>
              </w:rPr>
              <w:t>:</w:t>
            </w:r>
            <w:r w:rsidRPr="0051610F">
              <w:rPr>
                <w:rFonts w:ascii="Times New Roman" w:hAnsi="Times New Roman" w:cs="Times New Roman"/>
                <w:kern w:val="2"/>
                <w:sz w:val="23"/>
                <w:szCs w:val="23"/>
                <w14:ligatures w14:val="standardContextual"/>
              </w:rPr>
              <w:t xml:space="preserve"> L. Petravičiaus a. 2, LT-85132 Naujoji Akmenė.</w:t>
            </w:r>
          </w:p>
        </w:tc>
      </w:tr>
    </w:tbl>
    <w:p w14:paraId="55641792" w14:textId="77777777" w:rsidR="00034DB7" w:rsidRDefault="00034DB7" w:rsidP="00D43171">
      <w:pPr>
        <w:ind w:left="0" w:firstLine="0"/>
      </w:pPr>
    </w:p>
    <w:p w14:paraId="41F7BEDD" w14:textId="77777777" w:rsidR="00C76821" w:rsidRDefault="00C76821" w:rsidP="00D43171">
      <w:pPr>
        <w:ind w:left="0" w:firstLine="0"/>
      </w:pPr>
    </w:p>
    <w:p w14:paraId="43F15131" w14:textId="77777777" w:rsidR="00C76821" w:rsidRDefault="00C76821" w:rsidP="00D43171">
      <w:pPr>
        <w:ind w:left="0" w:firstLine="0"/>
      </w:pPr>
    </w:p>
    <w:p w14:paraId="60BC0E9C" w14:textId="77777777" w:rsidR="00C76821" w:rsidRDefault="00C76821" w:rsidP="00D43171">
      <w:pPr>
        <w:ind w:left="0" w:firstLine="0"/>
      </w:pPr>
    </w:p>
    <w:p w14:paraId="7FD4342F" w14:textId="77777777" w:rsidR="00857740" w:rsidRDefault="00857740" w:rsidP="00D43171">
      <w:pPr>
        <w:ind w:left="0" w:firstLine="0"/>
      </w:pPr>
    </w:p>
    <w:p w14:paraId="4116108A" w14:textId="77777777" w:rsidR="00857740" w:rsidRDefault="00857740" w:rsidP="00D43171">
      <w:pPr>
        <w:ind w:left="0" w:firstLine="0"/>
      </w:pPr>
    </w:p>
    <w:p w14:paraId="421D872B" w14:textId="09FC9226" w:rsidR="00410B42" w:rsidRDefault="008068A5" w:rsidP="00410B42">
      <w:pPr>
        <w:tabs>
          <w:tab w:val="left" w:pos="1290"/>
        </w:tabs>
        <w:suppressAutoHyphens w:val="0"/>
        <w:ind w:left="709" w:firstLine="0"/>
      </w:pPr>
      <w:r>
        <w:tab/>
      </w:r>
    </w:p>
    <w:p w14:paraId="3B7BF14B" w14:textId="3E8AB39A" w:rsidR="00410B42" w:rsidRPr="0031460C" w:rsidRDefault="00410B42" w:rsidP="0031460C">
      <w:pPr>
        <w:pStyle w:val="Sraopastraipa"/>
        <w:numPr>
          <w:ilvl w:val="0"/>
          <w:numId w:val="5"/>
        </w:numPr>
        <w:tabs>
          <w:tab w:val="left" w:pos="1290"/>
        </w:tabs>
        <w:suppressAutoHyphens w:val="0"/>
        <w:jc w:val="center"/>
        <w:rPr>
          <w:rFonts w:ascii="Times New Roman" w:eastAsia="Times New Roman" w:hAnsi="Times New Roman" w:cs="Times New Roman"/>
          <w:b/>
          <w:bCs/>
          <w:sz w:val="24"/>
          <w:szCs w:val="20"/>
          <w:lang w:eastAsia="en-US"/>
        </w:rPr>
      </w:pPr>
      <w:r w:rsidRPr="0031460C">
        <w:rPr>
          <w:rFonts w:ascii="Times New Roman" w:eastAsia="Times New Roman" w:hAnsi="Times New Roman" w:cs="Times New Roman"/>
          <w:b/>
          <w:bCs/>
          <w:sz w:val="24"/>
          <w:szCs w:val="20"/>
          <w:lang w:eastAsia="en-US"/>
        </w:rPr>
        <w:t>APLINKOS APSAUGOS REIKALAVIMAI</w:t>
      </w:r>
    </w:p>
    <w:p w14:paraId="6A66BD1C" w14:textId="77777777" w:rsidR="00410B42" w:rsidRDefault="00410B42" w:rsidP="00410B42">
      <w:pPr>
        <w:tabs>
          <w:tab w:val="left" w:pos="1290"/>
        </w:tabs>
        <w:suppressAutoHyphens w:val="0"/>
        <w:ind w:left="709" w:firstLine="0"/>
        <w:jc w:val="center"/>
      </w:pPr>
    </w:p>
    <w:p w14:paraId="63E9E684" w14:textId="4B1AA344" w:rsidR="00913EB4" w:rsidRDefault="00913EB4" w:rsidP="00467009">
      <w:pPr>
        <w:pStyle w:val="Sraopastraipa"/>
        <w:numPr>
          <w:ilvl w:val="1"/>
          <w:numId w:val="5"/>
        </w:numPr>
        <w:tabs>
          <w:tab w:val="left" w:pos="1290"/>
          <w:tab w:val="left" w:pos="1560"/>
        </w:tabs>
        <w:suppressAutoHyphens w:val="0"/>
        <w:ind w:left="709" w:firstLine="425"/>
        <w:rPr>
          <w:rFonts w:ascii="Times New Roman" w:eastAsia="Times New Roman" w:hAnsi="Times New Roman" w:cs="Times New Roman"/>
          <w:color w:val="000000"/>
          <w:sz w:val="24"/>
          <w:szCs w:val="24"/>
          <w:lang w:eastAsia="en-US"/>
        </w:rPr>
      </w:pPr>
      <w:r w:rsidRPr="00913EB4">
        <w:rPr>
          <w:rFonts w:ascii="Times New Roman" w:eastAsia="Times New Roman" w:hAnsi="Times New Roman" w:cs="Times New Roman"/>
          <w:color w:val="000000"/>
          <w:sz w:val="24"/>
          <w:szCs w:val="24"/>
          <w:lang w:eastAsia="en-US"/>
        </w:rPr>
        <w:t>Šiame pirkime taikomi aplinkos apsaugos kriterijai (žaliųjų pirkimų reikalavimai). Aplinkos apsaugos kriterijai nustatyti pagal Aplinkos apsaugos kriterijų taikymo, vykdant žaliuosius pirkimus, tvarkos aprašo, patvirtinto Lietuvos Respublikos aplinkos ministro 2011 m. birželio 28 d. įsakymu Nr. D1-508 (toliau – Tvarkos aprašas), 4.1 papunktį:</w:t>
      </w:r>
    </w:p>
    <w:p w14:paraId="3919A8E3" w14:textId="14DFFA98" w:rsidR="00D20C7D" w:rsidRPr="00AE6DE1" w:rsidRDefault="00E17A91" w:rsidP="00AE6DE1">
      <w:pPr>
        <w:pStyle w:val="Sraopastraipa"/>
        <w:numPr>
          <w:ilvl w:val="2"/>
          <w:numId w:val="5"/>
        </w:numPr>
        <w:tabs>
          <w:tab w:val="left" w:pos="1290"/>
          <w:tab w:val="left" w:pos="1560"/>
          <w:tab w:val="left" w:pos="1843"/>
        </w:tabs>
        <w:suppressAutoHyphens w:val="0"/>
        <w:ind w:left="709" w:firstLine="425"/>
        <w:rPr>
          <w:rFonts w:ascii="Times New Roman" w:eastAsia="Times New Roman" w:hAnsi="Times New Roman" w:cs="Times New Roman"/>
          <w:color w:val="000000"/>
          <w:sz w:val="24"/>
          <w:szCs w:val="24"/>
          <w:lang w:eastAsia="en-US"/>
        </w:rPr>
      </w:pPr>
      <w:r w:rsidRPr="00E17A91">
        <w:rPr>
          <w:rFonts w:ascii="Times New Roman" w:eastAsia="Times New Roman" w:hAnsi="Times New Roman" w:cs="Times New Roman"/>
          <w:color w:val="000000"/>
          <w:sz w:val="24"/>
          <w:szCs w:val="24"/>
          <w:lang w:eastAsia="en-US"/>
        </w:rPr>
        <w:t>yra Produktų, kurių viešiesiems pirkimams ir pirkimams taikytini minimalūs aplinkos apsaugos kriterijai, sąraše, nurodytame Tvarkos aprašo 1 priede ir atitinka visus produktui nustatytus ir aplinkos ministro įsakymu patvirtintus minimalius aplinkos apsaugos kriterijus, nurodytus Tvarkos aprašo 2 priede:</w:t>
      </w:r>
    </w:p>
    <w:p w14:paraId="310B3703" w14:textId="03A1F72A" w:rsidR="00F73C9F" w:rsidRPr="00AE6DE1" w:rsidRDefault="00F73C9F" w:rsidP="006542C1">
      <w:pPr>
        <w:tabs>
          <w:tab w:val="left" w:pos="851"/>
          <w:tab w:val="left" w:pos="1276"/>
          <w:tab w:val="left" w:pos="1560"/>
        </w:tabs>
        <w:suppressAutoHyphens w:val="0"/>
        <w:ind w:left="709" w:firstLine="425"/>
        <w:contextualSpacing/>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2.1.1.</w:t>
      </w:r>
      <w:r w:rsidR="00AE6DE1">
        <w:rPr>
          <w:rFonts w:ascii="Times New Roman" w:eastAsia="Times New Roman" w:hAnsi="Times New Roman" w:cs="Times New Roman"/>
          <w:sz w:val="24"/>
          <w:szCs w:val="24"/>
          <w:lang w:eastAsia="lt-LT"/>
        </w:rPr>
        <w:t>1</w:t>
      </w:r>
      <w:r>
        <w:rPr>
          <w:rFonts w:ascii="Times New Roman" w:eastAsia="Times New Roman" w:hAnsi="Times New Roman" w:cs="Times New Roman"/>
          <w:sz w:val="24"/>
          <w:szCs w:val="24"/>
          <w:lang w:eastAsia="lt-LT"/>
        </w:rPr>
        <w:t xml:space="preserve">. </w:t>
      </w:r>
      <w:r w:rsidR="00E7506C" w:rsidRPr="00E7506C">
        <w:rPr>
          <w:rFonts w:ascii="Times New Roman" w:eastAsia="Times New Roman" w:hAnsi="Times New Roman" w:cs="Times New Roman"/>
          <w:sz w:val="24"/>
          <w:szCs w:val="24"/>
          <w:lang w:eastAsia="lt-LT"/>
        </w:rPr>
        <w:t>prekės</w:t>
      </w:r>
      <w:r w:rsidR="00E7506C">
        <w:rPr>
          <w:rFonts w:ascii="Times New Roman" w:eastAsia="Times New Roman" w:hAnsi="Times New Roman" w:cs="Times New Roman"/>
          <w:sz w:val="24"/>
          <w:szCs w:val="24"/>
          <w:lang w:eastAsia="lt-LT"/>
        </w:rPr>
        <w:t xml:space="preserve"> (kompiuteris)</w:t>
      </w:r>
      <w:r w:rsidR="00E7506C" w:rsidRPr="00E7506C">
        <w:rPr>
          <w:rFonts w:ascii="Times New Roman" w:eastAsia="Times New Roman" w:hAnsi="Times New Roman" w:cs="Times New Roman"/>
          <w:sz w:val="24"/>
          <w:szCs w:val="24"/>
          <w:lang w:eastAsia="lt-LT"/>
        </w:rPr>
        <w:t>, įtrauktos į Lietuvos Respublikos energetikos ministro 2015 m. birželio 18 d. įsakymu Nr. 1-154 &lt;...&gt; patvirtintą Prekių, išskyrus kelių transporto priemones, kurioms viešųjų pirkimų metu taikomi energijos vartojimo efektyvumo reikalavimai, sąrašą, turi atitikti aukščiausio energinio efektyvumo klasę, (prieinamą Lietuvos Respublikos rinkoje), &lt;...&gt;. Jeigu minėti reikalavimai prekėms netaikomi, prekės turi atitikti Europos Komisijos reglamentuose dėl gaminių ekologinio projektavimo nustatytus efektyvaus energijos vartojimo kriterijus.</w:t>
      </w:r>
      <w:r w:rsidR="00E7506C">
        <w:rPr>
          <w:rFonts w:ascii="Times New Roman" w:eastAsia="Times New Roman" w:hAnsi="Times New Roman" w:cs="Times New Roman"/>
          <w:sz w:val="24"/>
          <w:szCs w:val="24"/>
          <w:lang w:eastAsia="lt-LT"/>
        </w:rPr>
        <w:t xml:space="preserve"> </w:t>
      </w:r>
      <w:bookmarkStart w:id="0" w:name="_Hlk217309186"/>
      <w:r w:rsidR="00E7506C" w:rsidRPr="00E7506C">
        <w:rPr>
          <w:rFonts w:ascii="Times New Roman" w:eastAsia="Times New Roman" w:hAnsi="Times New Roman" w:cs="Times New Roman"/>
          <w:sz w:val="24"/>
          <w:szCs w:val="24"/>
          <w:lang w:eastAsia="lt-LT"/>
        </w:rPr>
        <w:t>Atitiktį reikalavimams įrodantys dokumentai:</w:t>
      </w:r>
      <w:bookmarkEnd w:id="0"/>
      <w:r w:rsidR="00E7506C">
        <w:rPr>
          <w:rFonts w:ascii="Times New Roman" w:eastAsia="Times New Roman" w:hAnsi="Times New Roman" w:cs="Times New Roman"/>
          <w:sz w:val="24"/>
          <w:szCs w:val="24"/>
          <w:lang w:eastAsia="lt-LT"/>
        </w:rPr>
        <w:t xml:space="preserve"> </w:t>
      </w:r>
      <w:r w:rsidR="006542C1" w:rsidRPr="006542C1">
        <w:rPr>
          <w:rFonts w:ascii="Times New Roman" w:eastAsia="Times New Roman" w:hAnsi="Times New Roman" w:cs="Times New Roman"/>
          <w:sz w:val="24"/>
          <w:szCs w:val="24"/>
          <w:lang w:eastAsia="lt-LT"/>
        </w:rPr>
        <w:t xml:space="preserve">Prekės turi atitikti 2013 m. birželio 26 d. Europos Komisijos reglamente (ES) Nr. 617/2013 dėl gaminių </w:t>
      </w:r>
      <w:r w:rsidR="006542C1" w:rsidRPr="00AE6DE1">
        <w:rPr>
          <w:rFonts w:ascii="Times New Roman" w:eastAsia="Times New Roman" w:hAnsi="Times New Roman" w:cs="Times New Roman"/>
          <w:sz w:val="24"/>
          <w:szCs w:val="24"/>
          <w:lang w:eastAsia="lt-LT"/>
        </w:rPr>
        <w:t>ekologinio projektavimo nustatytus efektyvaus energijos vartojimo kriterijus: gamintojo atitikties deklaracija, patvirtinanti, kad prekės atitinka Europos Komisijos reglamentuose dėl gaminių ekologinio projektavimo nurodytus reikalavimus, arba gamintojo techniniai dokumentai, arba kiti lygiaverčiai įrodymai.</w:t>
      </w:r>
    </w:p>
    <w:p w14:paraId="5F5D18E9" w14:textId="7A01985E" w:rsidR="007D7FEE" w:rsidRPr="00AE6DE1" w:rsidRDefault="007D7FEE" w:rsidP="00AE6DE1">
      <w:pPr>
        <w:tabs>
          <w:tab w:val="left" w:pos="851"/>
          <w:tab w:val="left" w:pos="1276"/>
          <w:tab w:val="left" w:pos="1560"/>
        </w:tabs>
        <w:suppressAutoHyphens w:val="0"/>
        <w:ind w:left="709" w:firstLine="425"/>
        <w:contextualSpacing/>
        <w:rPr>
          <w:rFonts w:ascii="Times New Roman" w:eastAsia="Times New Roman" w:hAnsi="Times New Roman" w:cs="Times New Roman"/>
          <w:sz w:val="24"/>
          <w:szCs w:val="24"/>
          <w:lang w:eastAsia="lt-LT"/>
        </w:rPr>
      </w:pPr>
      <w:r w:rsidRPr="00AE6DE1">
        <w:rPr>
          <w:rFonts w:ascii="Times New Roman" w:eastAsia="Times New Roman" w:hAnsi="Times New Roman" w:cs="Times New Roman"/>
          <w:sz w:val="24"/>
          <w:szCs w:val="24"/>
          <w:lang w:eastAsia="lt-LT"/>
        </w:rPr>
        <w:t>2.1.1.</w:t>
      </w:r>
      <w:r w:rsidR="00AE6DE1" w:rsidRPr="00AE6DE1">
        <w:rPr>
          <w:rFonts w:ascii="Times New Roman" w:eastAsia="Times New Roman" w:hAnsi="Times New Roman" w:cs="Times New Roman"/>
          <w:sz w:val="24"/>
          <w:szCs w:val="24"/>
          <w:lang w:eastAsia="lt-LT"/>
        </w:rPr>
        <w:t>2</w:t>
      </w:r>
      <w:r w:rsidR="0038566F" w:rsidRPr="00AE6DE1">
        <w:rPr>
          <w:rFonts w:ascii="Times New Roman" w:eastAsia="Times New Roman" w:hAnsi="Times New Roman" w:cs="Times New Roman"/>
          <w:sz w:val="24"/>
          <w:szCs w:val="24"/>
          <w:lang w:eastAsia="lt-LT"/>
        </w:rPr>
        <w:t>. (kompiuterio) įranga turi turėti bent vieną standartinį USB C™ tipo lizdą (prievadą), skirtą keistis duomenimis ir pasižymintį atgaliniu suderinamumu su USB 2.0 atsižvelgiant į IEC 62680-1-3:2018 arba lygiavertį standartą</w:t>
      </w:r>
      <w:r w:rsidR="00CF6DF1" w:rsidRPr="00AE6DE1">
        <w:rPr>
          <w:rFonts w:ascii="Times New Roman" w:eastAsia="Times New Roman" w:hAnsi="Times New Roman" w:cs="Times New Roman"/>
          <w:sz w:val="24"/>
          <w:szCs w:val="24"/>
          <w:lang w:eastAsia="lt-LT"/>
        </w:rPr>
        <w:t xml:space="preserve">. </w:t>
      </w:r>
      <w:r w:rsidR="00E43827" w:rsidRPr="00AE6DE1">
        <w:rPr>
          <w:rFonts w:ascii="Times New Roman" w:eastAsia="Times New Roman" w:hAnsi="Times New Roman" w:cs="Times New Roman"/>
          <w:sz w:val="24"/>
          <w:szCs w:val="24"/>
          <w:lang w:eastAsia="lt-LT"/>
        </w:rPr>
        <w:t xml:space="preserve">Atitiktį reikalavimams įrodantys dokumentai: </w:t>
      </w:r>
      <w:r w:rsidR="00CF6DF1" w:rsidRPr="00AE6DE1">
        <w:rPr>
          <w:rFonts w:ascii="Times New Roman" w:eastAsia="Times New Roman" w:hAnsi="Times New Roman" w:cs="Times New Roman"/>
          <w:sz w:val="24"/>
          <w:szCs w:val="24"/>
          <w:lang w:eastAsia="lt-LT"/>
        </w:rPr>
        <w:t xml:space="preserve">Tiekėjas turi pateikti kiekvieno siūlomo modelio gaminio naudojimo vadovą, o jame turi būti pateiktas prietaiso išskaidytasis brėžinys, kuriame būtų nurodyti naudojamų </w:t>
      </w:r>
      <w:r w:rsidR="006F30AA" w:rsidRPr="00AE6DE1">
        <w:rPr>
          <w:rFonts w:ascii="Times New Roman" w:eastAsia="Times New Roman" w:hAnsi="Times New Roman" w:cs="Times New Roman"/>
          <w:sz w:val="24"/>
          <w:szCs w:val="24"/>
          <w:lang w:eastAsia="lt-LT"/>
        </w:rPr>
        <w:t>jungčių tipai arba pateikta informacija apie įrenginyje naudojamus jungčių tipus, arba gamintojo techniniai dokumentai, arba atitinkamas I tipo ekologinis ženklas (sertifikatas). Atitinkamu I tipo ekologiniu ženklu paženklinta ir nurodytus reikalavimus atitinkanti įranga bus laikoma atitinkančia šį kriterijų (pavyzdžiui „TCO Certified 8“ ženklu užtikrinama, kad būtų naudojama bent viena C tipo USB jungtis), arba kiti lygiaverčiai įrodymai.</w:t>
      </w:r>
    </w:p>
    <w:p w14:paraId="22878FAD" w14:textId="7C902490" w:rsidR="00FE1DA6" w:rsidRDefault="008B1B6D" w:rsidP="005F53E6">
      <w:pPr>
        <w:tabs>
          <w:tab w:val="left" w:pos="851"/>
          <w:tab w:val="left" w:pos="1276"/>
          <w:tab w:val="left" w:pos="1560"/>
        </w:tabs>
        <w:suppressAutoHyphens w:val="0"/>
        <w:ind w:left="709" w:firstLine="425"/>
        <w:contextualSpacing/>
        <w:rPr>
          <w:rFonts w:ascii="Times New Roman" w:eastAsia="Times New Roman" w:hAnsi="Times New Roman" w:cs="Times New Roman"/>
          <w:sz w:val="24"/>
          <w:szCs w:val="24"/>
          <w:lang w:eastAsia="lt-LT"/>
        </w:rPr>
      </w:pPr>
      <w:r w:rsidRPr="00AE6DE1">
        <w:rPr>
          <w:rFonts w:ascii="Times New Roman" w:eastAsia="Times New Roman" w:hAnsi="Times New Roman" w:cs="Times New Roman"/>
          <w:sz w:val="24"/>
          <w:szCs w:val="24"/>
          <w:lang w:eastAsia="lt-LT"/>
        </w:rPr>
        <w:t>2.1.1.</w:t>
      </w:r>
      <w:r w:rsidR="00AE6DE1" w:rsidRPr="00AE6DE1">
        <w:rPr>
          <w:rFonts w:ascii="Times New Roman" w:eastAsia="Times New Roman" w:hAnsi="Times New Roman" w:cs="Times New Roman"/>
          <w:sz w:val="24"/>
          <w:szCs w:val="24"/>
          <w:lang w:eastAsia="lt-LT"/>
        </w:rPr>
        <w:t>3</w:t>
      </w:r>
      <w:r w:rsidRPr="00AE6DE1">
        <w:rPr>
          <w:rFonts w:ascii="Times New Roman" w:eastAsia="Times New Roman" w:hAnsi="Times New Roman" w:cs="Times New Roman"/>
          <w:sz w:val="24"/>
          <w:szCs w:val="24"/>
          <w:lang w:eastAsia="lt-LT"/>
        </w:rPr>
        <w:t xml:space="preserve">. </w:t>
      </w:r>
      <w:r w:rsidR="00CF6DF1" w:rsidRPr="00AE6DE1">
        <w:rPr>
          <w:rFonts w:ascii="Times New Roman" w:eastAsia="Times New Roman" w:hAnsi="Times New Roman" w:cs="Times New Roman"/>
          <w:sz w:val="24"/>
          <w:szCs w:val="24"/>
          <w:lang w:eastAsia="lt-LT"/>
        </w:rPr>
        <w:t xml:space="preserve">(kompiuterio) </w:t>
      </w:r>
      <w:r w:rsidRPr="00AE6DE1">
        <w:rPr>
          <w:rFonts w:ascii="Times New Roman" w:eastAsia="Times New Roman" w:hAnsi="Times New Roman" w:cs="Times New Roman"/>
          <w:sz w:val="24"/>
          <w:szCs w:val="24"/>
          <w:lang w:eastAsia="lt-LT"/>
        </w:rPr>
        <w:t xml:space="preserve">bateriją turinčių produktų bandymais nustatyta baterijos būklė po 300 ciklų turi būti </w:t>
      </w:r>
      <w:r w:rsidRPr="00AE6DE1">
        <w:rPr>
          <w:rFonts w:ascii="Times New Roman" w:eastAsia="Times New Roman" w:hAnsi="Times New Roman" w:cs="Times New Roman" w:hint="eastAsia"/>
          <w:sz w:val="24"/>
          <w:szCs w:val="24"/>
          <w:lang w:eastAsia="lt-LT"/>
        </w:rPr>
        <w:t>≥</w:t>
      </w:r>
      <w:r w:rsidRPr="00AE6DE1">
        <w:rPr>
          <w:rFonts w:ascii="Times New Roman" w:eastAsia="Times New Roman" w:hAnsi="Times New Roman" w:cs="Times New Roman"/>
          <w:sz w:val="24"/>
          <w:szCs w:val="24"/>
          <w:lang w:eastAsia="lt-LT"/>
        </w:rPr>
        <w:t xml:space="preserve">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r w:rsidR="00255348" w:rsidRPr="00AE6DE1">
        <w:rPr>
          <w:rFonts w:ascii="Times New Roman" w:eastAsia="Times New Roman" w:hAnsi="Times New Roman" w:cs="Times New Roman"/>
          <w:sz w:val="24"/>
          <w:szCs w:val="24"/>
          <w:lang w:eastAsia="lt-LT"/>
        </w:rPr>
        <w:t xml:space="preserve"> </w:t>
      </w:r>
      <w:bookmarkStart w:id="1" w:name="_Hlk217309695"/>
      <w:r w:rsidR="00142D41" w:rsidRPr="00AE6DE1">
        <w:rPr>
          <w:rFonts w:ascii="Times New Roman" w:eastAsia="Times New Roman" w:hAnsi="Times New Roman" w:cs="Times New Roman"/>
          <w:sz w:val="24"/>
          <w:szCs w:val="24"/>
          <w:lang w:eastAsia="lt-LT"/>
        </w:rPr>
        <w:t>Atitiktį reikalavimams įrodantys dokumentai:</w:t>
      </w:r>
      <w:bookmarkEnd w:id="1"/>
      <w:r w:rsidR="00142D41" w:rsidRPr="00AE6DE1">
        <w:rPr>
          <w:rFonts w:ascii="Times New Roman" w:eastAsia="Times New Roman" w:hAnsi="Times New Roman" w:cs="Times New Roman"/>
          <w:sz w:val="24"/>
          <w:szCs w:val="24"/>
          <w:lang w:eastAsia="lt-LT"/>
        </w:rPr>
        <w:t xml:space="preserve"> </w:t>
      </w:r>
      <w:r w:rsidR="00255348" w:rsidRPr="00AE6DE1">
        <w:rPr>
          <w:rFonts w:ascii="Times New Roman" w:eastAsia="Times New Roman" w:hAnsi="Times New Roman" w:cs="Times New Roman"/>
          <w:sz w:val="24"/>
          <w:szCs w:val="24"/>
          <w:lang w:eastAsia="lt-LT"/>
        </w:rPr>
        <w:t>Pripažintos įstaigos arba paskelbtosios (notifikuotos) institucijos bandymų protokolas, tyrimų ataskaita ar pažyma arba</w:t>
      </w:r>
      <w:r w:rsidR="00142D41" w:rsidRPr="00AE6DE1">
        <w:rPr>
          <w:rFonts w:ascii="Times New Roman" w:eastAsia="Times New Roman" w:hAnsi="Times New Roman" w:cs="Times New Roman"/>
          <w:sz w:val="24"/>
          <w:szCs w:val="24"/>
          <w:lang w:eastAsia="lt-LT"/>
        </w:rPr>
        <w:t xml:space="preserve"> </w:t>
      </w:r>
      <w:r w:rsidR="00255348" w:rsidRPr="00AE6DE1">
        <w:rPr>
          <w:rFonts w:ascii="Times New Roman" w:eastAsia="Times New Roman" w:hAnsi="Times New Roman" w:cs="Times New Roman"/>
          <w:sz w:val="24"/>
          <w:szCs w:val="24"/>
          <w:lang w:eastAsia="lt-LT"/>
        </w:rPr>
        <w:t>I tipo ekologinis ženklas (sertifikatas). I tipo ekologiniu ženklu paženklinti ir nurodytą reikalavimą atitinkantys gaminiai bus laikomi atitinkančiais šį kriterijų, arba</w:t>
      </w:r>
      <w:r w:rsidR="00142D41" w:rsidRPr="00AE6DE1">
        <w:rPr>
          <w:rFonts w:ascii="Times New Roman" w:eastAsia="Times New Roman" w:hAnsi="Times New Roman" w:cs="Times New Roman"/>
          <w:sz w:val="24"/>
          <w:szCs w:val="24"/>
          <w:lang w:eastAsia="lt-LT"/>
        </w:rPr>
        <w:t xml:space="preserve"> </w:t>
      </w:r>
      <w:r w:rsidR="00255348" w:rsidRPr="00AE6DE1">
        <w:rPr>
          <w:rFonts w:ascii="Times New Roman" w:eastAsia="Times New Roman" w:hAnsi="Times New Roman" w:cs="Times New Roman"/>
          <w:sz w:val="24"/>
          <w:szCs w:val="24"/>
          <w:lang w:eastAsia="lt-LT"/>
        </w:rPr>
        <w:t>kiti lygiaverčiai įrodymai.</w:t>
      </w:r>
    </w:p>
    <w:p w14:paraId="4444F6F0" w14:textId="3074042D" w:rsidR="00970614" w:rsidRPr="00064FC0" w:rsidRDefault="005F53E6" w:rsidP="00064FC0">
      <w:pPr>
        <w:tabs>
          <w:tab w:val="left" w:pos="709"/>
          <w:tab w:val="left" w:pos="993"/>
        </w:tabs>
        <w:suppressAutoHyphens w:val="0"/>
        <w:ind w:firstLine="428"/>
        <w:rPr>
          <w:rFonts w:ascii="Times New Roman" w:eastAsia="Times New Roman" w:hAnsi="Times New Roman" w:cs="Times New Roman"/>
          <w:sz w:val="24"/>
          <w:szCs w:val="24"/>
          <w:lang w:eastAsia="lt-LT"/>
        </w:rPr>
      </w:pPr>
      <w:r w:rsidRPr="00165F3D">
        <w:rPr>
          <w:rFonts w:ascii="Times New Roman" w:eastAsia="Times New Roman" w:hAnsi="Times New Roman" w:cs="Times New Roman"/>
          <w:sz w:val="24"/>
          <w:szCs w:val="24"/>
          <w:lang w:eastAsia="lt-LT"/>
        </w:rPr>
        <w:t>2.1.1.</w:t>
      </w:r>
      <w:r w:rsidR="00A34AF6">
        <w:rPr>
          <w:rFonts w:ascii="Times New Roman" w:eastAsia="Times New Roman" w:hAnsi="Times New Roman" w:cs="Times New Roman"/>
          <w:sz w:val="24"/>
          <w:szCs w:val="24"/>
          <w:lang w:eastAsia="lt-LT"/>
        </w:rPr>
        <w:t>4</w:t>
      </w:r>
      <w:r w:rsidRPr="00165F3D">
        <w:rPr>
          <w:rFonts w:ascii="Times New Roman" w:eastAsia="Times New Roman" w:hAnsi="Times New Roman" w:cs="Times New Roman"/>
          <w:sz w:val="24"/>
          <w:szCs w:val="24"/>
          <w:lang w:eastAsia="lt-LT"/>
        </w:rPr>
        <w:t xml:space="preserve">. </w:t>
      </w:r>
      <w:r w:rsidRPr="00165F3D">
        <w:rPr>
          <w:rFonts w:ascii="Times New Roman" w:eastAsia="Times New Roman" w:hAnsi="Times New Roman" w:cs="Times New Roman"/>
          <w:sz w:val="24"/>
          <w:szCs w:val="20"/>
          <w:lang w:eastAsia="en-US"/>
        </w:rPr>
        <w:t xml:space="preserve">prekių </w:t>
      </w:r>
      <w:r w:rsidR="00970614" w:rsidRPr="00165F3D">
        <w:rPr>
          <w:rFonts w:ascii="Times New Roman" w:eastAsia="Times New Roman" w:hAnsi="Times New Roman" w:cs="Times New Roman"/>
          <w:sz w:val="24"/>
          <w:szCs w:val="24"/>
          <w:lang w:eastAsia="lt-LT"/>
        </w:rPr>
        <w:t>pakuotėms taikomi 2 priedo II skyriaus „Pakuotės“ nustatyti minimalūs aplinkos apsaugos kriterijai. Pateikiami atitiktį reikalavimams įrodantys dokumentai (lietuvių k.): gamintojo ar prekės tiekėjo raštiškas patvirtinimas, kad prekių pakuotės yra perdirbamos ar deklaracija arba kiti lygiaverčiai įrodymai (sutarties vykdymo metu).</w:t>
      </w:r>
    </w:p>
    <w:p w14:paraId="28AAF295" w14:textId="3E668C09" w:rsidR="00D20C7D" w:rsidRDefault="00D30196" w:rsidP="00BE15EC">
      <w:pPr>
        <w:ind w:firstLine="428"/>
        <w:rPr>
          <w:rFonts w:ascii="Times New Roman" w:eastAsia="Times New Roman" w:hAnsi="Times New Roman" w:cs="Times New Roman"/>
          <w:sz w:val="24"/>
          <w:szCs w:val="20"/>
          <w:lang w:eastAsia="en-US"/>
        </w:rPr>
      </w:pPr>
      <w:r w:rsidRPr="00D30196">
        <w:rPr>
          <w:rFonts w:ascii="Times New Roman" w:eastAsia="Times New Roman" w:hAnsi="Times New Roman" w:cs="Times New Roman"/>
          <w:sz w:val="24"/>
          <w:szCs w:val="20"/>
          <w:lang w:eastAsia="en-US"/>
        </w:rPr>
        <w:t xml:space="preserve">Prekių atitiktis aplinkos apsaugos reikalavimams, nustatytiems </w:t>
      </w:r>
      <w:r w:rsidR="00CC3DC3">
        <w:rPr>
          <w:rFonts w:ascii="Times New Roman" w:eastAsia="Times New Roman" w:hAnsi="Times New Roman" w:cs="Times New Roman"/>
          <w:sz w:val="24"/>
          <w:szCs w:val="20"/>
          <w:lang w:eastAsia="en-US"/>
        </w:rPr>
        <w:t>2.1.1.1</w:t>
      </w:r>
      <w:r w:rsidR="00660C72">
        <w:rPr>
          <w:rFonts w:ascii="Times New Roman" w:eastAsia="Times New Roman" w:hAnsi="Times New Roman" w:cs="Times New Roman"/>
          <w:sz w:val="24"/>
          <w:szCs w:val="20"/>
          <w:lang w:eastAsia="en-US"/>
        </w:rPr>
        <w:t xml:space="preserve"> </w:t>
      </w:r>
      <w:r w:rsidR="00CC3DC3">
        <w:rPr>
          <w:rFonts w:ascii="Times New Roman" w:eastAsia="Times New Roman" w:hAnsi="Times New Roman" w:cs="Times New Roman"/>
          <w:sz w:val="24"/>
          <w:szCs w:val="20"/>
          <w:lang w:eastAsia="en-US"/>
        </w:rPr>
        <w:t>-</w:t>
      </w:r>
      <w:r w:rsidR="00660C72">
        <w:rPr>
          <w:rFonts w:ascii="Times New Roman" w:eastAsia="Times New Roman" w:hAnsi="Times New Roman" w:cs="Times New Roman"/>
          <w:sz w:val="24"/>
          <w:szCs w:val="20"/>
          <w:lang w:eastAsia="en-US"/>
        </w:rPr>
        <w:t xml:space="preserve"> </w:t>
      </w:r>
      <w:r w:rsidR="00CC3DC3">
        <w:rPr>
          <w:rFonts w:ascii="Times New Roman" w:eastAsia="Times New Roman" w:hAnsi="Times New Roman" w:cs="Times New Roman"/>
          <w:sz w:val="24"/>
          <w:szCs w:val="20"/>
          <w:lang w:eastAsia="en-US"/>
        </w:rPr>
        <w:t>2.1.1.4</w:t>
      </w:r>
      <w:r w:rsidRPr="00D30196">
        <w:rPr>
          <w:rFonts w:ascii="Times New Roman" w:eastAsia="Times New Roman" w:hAnsi="Times New Roman" w:cs="Times New Roman"/>
          <w:sz w:val="24"/>
          <w:szCs w:val="20"/>
          <w:lang w:eastAsia="en-US"/>
        </w:rPr>
        <w:t xml:space="preserve"> papunkčiuose, bus tikrinama prekių pristatymo metu.</w:t>
      </w:r>
    </w:p>
    <w:p w14:paraId="3080AFCE" w14:textId="77777777" w:rsidR="00BE15EC" w:rsidRPr="00BE15EC" w:rsidRDefault="00BE15EC" w:rsidP="00BE15EC">
      <w:pPr>
        <w:ind w:firstLine="428"/>
        <w:rPr>
          <w:rFonts w:ascii="Times New Roman" w:eastAsia="Times New Roman" w:hAnsi="Times New Roman" w:cs="Times New Roman"/>
          <w:sz w:val="24"/>
          <w:szCs w:val="20"/>
          <w:lang w:eastAsia="en-US"/>
        </w:rPr>
      </w:pPr>
    </w:p>
    <w:p w14:paraId="63CB2795" w14:textId="7C974145" w:rsidR="009A56E3" w:rsidRPr="007E1BF9" w:rsidRDefault="000578C5" w:rsidP="00D20C7D">
      <w:pPr>
        <w:suppressAutoHyphens w:val="0"/>
        <w:spacing w:after="160" w:line="259" w:lineRule="auto"/>
        <w:ind w:left="709" w:firstLine="0"/>
        <w:jc w:val="left"/>
        <w:rPr>
          <w:rFonts w:asciiTheme="majorBidi" w:hAnsiTheme="majorBidi" w:cstheme="majorBidi"/>
          <w:sz w:val="24"/>
          <w:szCs w:val="24"/>
        </w:rPr>
      </w:pPr>
      <w:r w:rsidRPr="007E1BF9">
        <w:rPr>
          <w:rFonts w:asciiTheme="majorBidi" w:hAnsiTheme="majorBidi" w:cstheme="majorBidi"/>
          <w:sz w:val="24"/>
          <w:szCs w:val="24"/>
        </w:rPr>
        <w:t xml:space="preserve">Parengė: </w:t>
      </w:r>
      <w:r w:rsidR="007E1BF9" w:rsidRPr="007E1BF9">
        <w:rPr>
          <w:rFonts w:ascii="Times New Roman" w:eastAsia="Times New Roman" w:hAnsi="Times New Roman" w:cs="Times New Roman"/>
          <w:sz w:val="24"/>
          <w:szCs w:val="24"/>
          <w:lang w:eastAsia="en-US"/>
        </w:rPr>
        <w:t>Informacinių technologijų skyriaus vyriausiasis specialistas Romualdas Plienas</w:t>
      </w:r>
    </w:p>
    <w:p w14:paraId="59A0DC7D" w14:textId="3E53C4E1" w:rsidR="00527242" w:rsidRPr="00365CCE" w:rsidRDefault="00527242" w:rsidP="00D20C7D">
      <w:pPr>
        <w:suppressAutoHyphens w:val="0"/>
        <w:spacing w:after="160" w:line="259" w:lineRule="auto"/>
        <w:ind w:left="709" w:firstLine="0"/>
        <w:jc w:val="left"/>
      </w:pPr>
    </w:p>
    <w:sectPr w:rsidR="00527242" w:rsidRPr="00365CCE" w:rsidSect="00BE15EC">
      <w:pgSz w:w="12240" w:h="15840"/>
      <w:pgMar w:top="567" w:right="720" w:bottom="993"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D8A12E" w14:textId="77777777" w:rsidR="0029227D" w:rsidRDefault="0029227D" w:rsidP="00D74EFB">
      <w:r>
        <w:separator/>
      </w:r>
    </w:p>
  </w:endnote>
  <w:endnote w:type="continuationSeparator" w:id="0">
    <w:p w14:paraId="7833195B" w14:textId="77777777" w:rsidR="0029227D" w:rsidRDefault="0029227D" w:rsidP="00D74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Yu Gothic"/>
    <w:charset w:val="80"/>
    <w:family w:val="auto"/>
    <w:pitch w:val="default"/>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font1215">
    <w:altName w:val="Calibri"/>
    <w:charset w:val="BA"/>
    <w:family w:val="auto"/>
    <w:pitch w:val="variable"/>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15B9EB" w14:textId="77777777" w:rsidR="0029227D" w:rsidRDefault="0029227D" w:rsidP="00D74EFB">
      <w:r>
        <w:separator/>
      </w:r>
    </w:p>
  </w:footnote>
  <w:footnote w:type="continuationSeparator" w:id="0">
    <w:p w14:paraId="37829FF0" w14:textId="77777777" w:rsidR="0029227D" w:rsidRDefault="0029227D" w:rsidP="00D74EF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250306"/>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Aria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Aria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Aria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3" w15:restartNumberingAfterBreak="0">
    <w:nsid w:val="0F240439"/>
    <w:multiLevelType w:val="hybridMultilevel"/>
    <w:tmpl w:val="BBA2C2CA"/>
    <w:lvl w:ilvl="0" w:tplc="A0C08AEA">
      <w:start w:val="1000"/>
      <w:numFmt w:val="bullet"/>
      <w:lvlText w:val="-"/>
      <w:lvlJc w:val="left"/>
      <w:pPr>
        <w:ind w:left="634" w:hanging="360"/>
      </w:pPr>
      <w:rPr>
        <w:rFonts w:ascii="Times New Roman" w:eastAsia="SimSun" w:hAnsi="Times New Roman" w:cs="Times New Roman" w:hint="default"/>
        <w:color w:val="auto"/>
      </w:rPr>
    </w:lvl>
    <w:lvl w:ilvl="1" w:tplc="04090003" w:tentative="1">
      <w:start w:val="1"/>
      <w:numFmt w:val="bullet"/>
      <w:lvlText w:val="o"/>
      <w:lvlJc w:val="left"/>
      <w:pPr>
        <w:ind w:left="1354" w:hanging="360"/>
      </w:pPr>
      <w:rPr>
        <w:rFonts w:ascii="Courier New" w:hAnsi="Courier New" w:cs="Courier New" w:hint="default"/>
      </w:rPr>
    </w:lvl>
    <w:lvl w:ilvl="2" w:tplc="04090005" w:tentative="1">
      <w:start w:val="1"/>
      <w:numFmt w:val="bullet"/>
      <w:lvlText w:val=""/>
      <w:lvlJc w:val="left"/>
      <w:pPr>
        <w:ind w:left="2074" w:hanging="360"/>
      </w:pPr>
      <w:rPr>
        <w:rFonts w:ascii="Wingdings" w:hAnsi="Wingdings" w:hint="default"/>
      </w:rPr>
    </w:lvl>
    <w:lvl w:ilvl="3" w:tplc="04090001" w:tentative="1">
      <w:start w:val="1"/>
      <w:numFmt w:val="bullet"/>
      <w:lvlText w:val=""/>
      <w:lvlJc w:val="left"/>
      <w:pPr>
        <w:ind w:left="2794" w:hanging="360"/>
      </w:pPr>
      <w:rPr>
        <w:rFonts w:ascii="Symbol" w:hAnsi="Symbol" w:hint="default"/>
      </w:rPr>
    </w:lvl>
    <w:lvl w:ilvl="4" w:tplc="04090003" w:tentative="1">
      <w:start w:val="1"/>
      <w:numFmt w:val="bullet"/>
      <w:lvlText w:val="o"/>
      <w:lvlJc w:val="left"/>
      <w:pPr>
        <w:ind w:left="3514" w:hanging="360"/>
      </w:pPr>
      <w:rPr>
        <w:rFonts w:ascii="Courier New" w:hAnsi="Courier New" w:cs="Courier New" w:hint="default"/>
      </w:rPr>
    </w:lvl>
    <w:lvl w:ilvl="5" w:tplc="04090005" w:tentative="1">
      <w:start w:val="1"/>
      <w:numFmt w:val="bullet"/>
      <w:lvlText w:val=""/>
      <w:lvlJc w:val="left"/>
      <w:pPr>
        <w:ind w:left="4234" w:hanging="360"/>
      </w:pPr>
      <w:rPr>
        <w:rFonts w:ascii="Wingdings" w:hAnsi="Wingdings" w:hint="default"/>
      </w:rPr>
    </w:lvl>
    <w:lvl w:ilvl="6" w:tplc="04090001" w:tentative="1">
      <w:start w:val="1"/>
      <w:numFmt w:val="bullet"/>
      <w:lvlText w:val=""/>
      <w:lvlJc w:val="left"/>
      <w:pPr>
        <w:ind w:left="4954" w:hanging="360"/>
      </w:pPr>
      <w:rPr>
        <w:rFonts w:ascii="Symbol" w:hAnsi="Symbol" w:hint="default"/>
      </w:rPr>
    </w:lvl>
    <w:lvl w:ilvl="7" w:tplc="04090003" w:tentative="1">
      <w:start w:val="1"/>
      <w:numFmt w:val="bullet"/>
      <w:lvlText w:val="o"/>
      <w:lvlJc w:val="left"/>
      <w:pPr>
        <w:ind w:left="5674" w:hanging="360"/>
      </w:pPr>
      <w:rPr>
        <w:rFonts w:ascii="Courier New" w:hAnsi="Courier New" w:cs="Courier New" w:hint="default"/>
      </w:rPr>
    </w:lvl>
    <w:lvl w:ilvl="8" w:tplc="04090005" w:tentative="1">
      <w:start w:val="1"/>
      <w:numFmt w:val="bullet"/>
      <w:lvlText w:val=""/>
      <w:lvlJc w:val="left"/>
      <w:pPr>
        <w:ind w:left="6394" w:hanging="360"/>
      </w:pPr>
      <w:rPr>
        <w:rFonts w:ascii="Wingdings" w:hAnsi="Wingdings" w:hint="default"/>
      </w:rPr>
    </w:lvl>
  </w:abstractNum>
  <w:abstractNum w:abstractNumId="4" w15:restartNumberingAfterBreak="0">
    <w:nsid w:val="2B3542A1"/>
    <w:multiLevelType w:val="hybridMultilevel"/>
    <w:tmpl w:val="5A7A5FCC"/>
    <w:lvl w:ilvl="0" w:tplc="28DCED18">
      <w:start w:val="100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F3EF186"/>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34866DB8"/>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4ACE768E"/>
    <w:multiLevelType w:val="multilevel"/>
    <w:tmpl w:val="B9BACB1A"/>
    <w:lvl w:ilvl="0">
      <w:start w:val="1"/>
      <w:numFmt w:val="decimal"/>
      <w:lvlText w:val="%1."/>
      <w:lvlJc w:val="left"/>
      <w:pPr>
        <w:ind w:left="720" w:hanging="360"/>
      </w:pPr>
    </w:lvl>
    <w:lvl w:ilvl="1">
      <w:start w:val="1"/>
      <w:numFmt w:val="decimal"/>
      <w:isLgl/>
      <w:lvlText w:val="%1.%2."/>
      <w:lvlJc w:val="left"/>
      <w:pPr>
        <w:ind w:left="786" w:hanging="360"/>
      </w:pPr>
      <w:rPr>
        <w:b w:val="0"/>
        <w:bCs/>
        <w:color w:val="000000"/>
      </w:rPr>
    </w:lvl>
    <w:lvl w:ilvl="2">
      <w:start w:val="1"/>
      <w:numFmt w:val="decimal"/>
      <w:isLgl/>
      <w:lvlText w:val="%1.%2.%3."/>
      <w:lvlJc w:val="left"/>
      <w:pPr>
        <w:ind w:left="1212" w:hanging="720"/>
      </w:pPr>
      <w:rPr>
        <w:b/>
        <w:color w:val="000000"/>
      </w:rPr>
    </w:lvl>
    <w:lvl w:ilvl="3">
      <w:start w:val="1"/>
      <w:numFmt w:val="decimal"/>
      <w:isLgl/>
      <w:lvlText w:val="%1.%2.%3.%4."/>
      <w:lvlJc w:val="left"/>
      <w:pPr>
        <w:ind w:left="1278" w:hanging="720"/>
      </w:pPr>
      <w:rPr>
        <w:b/>
        <w:color w:val="000000"/>
      </w:rPr>
    </w:lvl>
    <w:lvl w:ilvl="4">
      <w:start w:val="1"/>
      <w:numFmt w:val="decimal"/>
      <w:isLgl/>
      <w:lvlText w:val="%1.%2.%3.%4.%5."/>
      <w:lvlJc w:val="left"/>
      <w:pPr>
        <w:ind w:left="1704" w:hanging="1080"/>
      </w:pPr>
      <w:rPr>
        <w:b/>
        <w:color w:val="000000"/>
      </w:rPr>
    </w:lvl>
    <w:lvl w:ilvl="5">
      <w:start w:val="1"/>
      <w:numFmt w:val="decimal"/>
      <w:isLgl/>
      <w:lvlText w:val="%1.%2.%3.%4.%5.%6."/>
      <w:lvlJc w:val="left"/>
      <w:pPr>
        <w:ind w:left="1770" w:hanging="1080"/>
      </w:pPr>
      <w:rPr>
        <w:b/>
        <w:color w:val="000000"/>
      </w:rPr>
    </w:lvl>
    <w:lvl w:ilvl="6">
      <w:start w:val="1"/>
      <w:numFmt w:val="decimal"/>
      <w:isLgl/>
      <w:lvlText w:val="%1.%2.%3.%4.%5.%6.%7."/>
      <w:lvlJc w:val="left"/>
      <w:pPr>
        <w:ind w:left="2196" w:hanging="1440"/>
      </w:pPr>
      <w:rPr>
        <w:b/>
        <w:color w:val="000000"/>
      </w:rPr>
    </w:lvl>
    <w:lvl w:ilvl="7">
      <w:start w:val="1"/>
      <w:numFmt w:val="decimal"/>
      <w:isLgl/>
      <w:lvlText w:val="%1.%2.%3.%4.%5.%6.%7.%8."/>
      <w:lvlJc w:val="left"/>
      <w:pPr>
        <w:ind w:left="2262" w:hanging="1440"/>
      </w:pPr>
      <w:rPr>
        <w:b/>
        <w:color w:val="000000"/>
      </w:rPr>
    </w:lvl>
    <w:lvl w:ilvl="8">
      <w:start w:val="1"/>
      <w:numFmt w:val="decimal"/>
      <w:isLgl/>
      <w:lvlText w:val="%1.%2.%3.%4.%5.%6.%7.%8.%9."/>
      <w:lvlJc w:val="left"/>
      <w:pPr>
        <w:ind w:left="2688" w:hanging="1800"/>
      </w:pPr>
      <w:rPr>
        <w:b/>
        <w:color w:val="000000"/>
      </w:rPr>
    </w:lvl>
  </w:abstractNum>
  <w:abstractNum w:abstractNumId="8" w15:restartNumberingAfterBreak="0">
    <w:nsid w:val="55904690"/>
    <w:multiLevelType w:val="multilevel"/>
    <w:tmpl w:val="5E44CC0A"/>
    <w:lvl w:ilvl="0">
      <w:start w:val="1"/>
      <w:numFmt w:val="decimal"/>
      <w:lvlText w:val="%1."/>
      <w:lvlJc w:val="left"/>
      <w:pPr>
        <w:ind w:left="786" w:hanging="360"/>
      </w:pPr>
      <w:rPr>
        <w:rFonts w:hint="default"/>
      </w:rPr>
    </w:lvl>
    <w:lvl w:ilvl="1">
      <w:start w:val="1"/>
      <w:numFmt w:val="decimal"/>
      <w:isLgl/>
      <w:lvlText w:val="%1.%2."/>
      <w:lvlJc w:val="left"/>
      <w:pPr>
        <w:ind w:left="1069" w:hanging="360"/>
      </w:pPr>
      <w:rPr>
        <w:rFonts w:eastAsia="Calibri" w:hint="default"/>
        <w:color w:val="auto"/>
      </w:rPr>
    </w:lvl>
    <w:lvl w:ilvl="2">
      <w:start w:val="1"/>
      <w:numFmt w:val="decimal"/>
      <w:isLgl/>
      <w:lvlText w:val="%1.%2.%3."/>
      <w:lvlJc w:val="left"/>
      <w:pPr>
        <w:ind w:left="1712" w:hanging="720"/>
      </w:pPr>
      <w:rPr>
        <w:rFonts w:eastAsia="Calibri" w:hint="default"/>
        <w:color w:val="auto"/>
      </w:rPr>
    </w:lvl>
    <w:lvl w:ilvl="3">
      <w:start w:val="1"/>
      <w:numFmt w:val="decimal"/>
      <w:isLgl/>
      <w:lvlText w:val="%1.%2.%3.%4."/>
      <w:lvlJc w:val="left"/>
      <w:pPr>
        <w:ind w:left="1995" w:hanging="720"/>
      </w:pPr>
      <w:rPr>
        <w:rFonts w:eastAsia="Calibri" w:hint="default"/>
        <w:color w:val="auto"/>
      </w:rPr>
    </w:lvl>
    <w:lvl w:ilvl="4">
      <w:start w:val="1"/>
      <w:numFmt w:val="decimal"/>
      <w:isLgl/>
      <w:lvlText w:val="%1.%2.%3.%4.%5."/>
      <w:lvlJc w:val="left"/>
      <w:pPr>
        <w:ind w:left="2638" w:hanging="1080"/>
      </w:pPr>
      <w:rPr>
        <w:rFonts w:eastAsia="Calibri" w:hint="default"/>
        <w:color w:val="auto"/>
      </w:rPr>
    </w:lvl>
    <w:lvl w:ilvl="5">
      <w:start w:val="1"/>
      <w:numFmt w:val="decimal"/>
      <w:isLgl/>
      <w:lvlText w:val="%1.%2.%3.%4.%5.%6."/>
      <w:lvlJc w:val="left"/>
      <w:pPr>
        <w:ind w:left="2921" w:hanging="1080"/>
      </w:pPr>
      <w:rPr>
        <w:rFonts w:eastAsia="Calibri" w:hint="default"/>
        <w:color w:val="auto"/>
      </w:rPr>
    </w:lvl>
    <w:lvl w:ilvl="6">
      <w:start w:val="1"/>
      <w:numFmt w:val="decimal"/>
      <w:isLgl/>
      <w:lvlText w:val="%1.%2.%3.%4.%5.%6.%7."/>
      <w:lvlJc w:val="left"/>
      <w:pPr>
        <w:ind w:left="3564" w:hanging="1440"/>
      </w:pPr>
      <w:rPr>
        <w:rFonts w:eastAsia="Calibri" w:hint="default"/>
        <w:color w:val="auto"/>
      </w:rPr>
    </w:lvl>
    <w:lvl w:ilvl="7">
      <w:start w:val="1"/>
      <w:numFmt w:val="decimal"/>
      <w:isLgl/>
      <w:lvlText w:val="%1.%2.%3.%4.%5.%6.%7.%8."/>
      <w:lvlJc w:val="left"/>
      <w:pPr>
        <w:ind w:left="3847" w:hanging="1440"/>
      </w:pPr>
      <w:rPr>
        <w:rFonts w:eastAsia="Calibri" w:hint="default"/>
        <w:color w:val="auto"/>
      </w:rPr>
    </w:lvl>
    <w:lvl w:ilvl="8">
      <w:start w:val="1"/>
      <w:numFmt w:val="decimal"/>
      <w:isLgl/>
      <w:lvlText w:val="%1.%2.%3.%4.%5.%6.%7.%8.%9."/>
      <w:lvlJc w:val="left"/>
      <w:pPr>
        <w:ind w:left="4490" w:hanging="1800"/>
      </w:pPr>
      <w:rPr>
        <w:rFonts w:eastAsia="Calibri" w:hint="default"/>
        <w:color w:val="auto"/>
      </w:rPr>
    </w:lvl>
  </w:abstractNum>
  <w:abstractNum w:abstractNumId="9" w15:restartNumberingAfterBreak="0">
    <w:nsid w:val="78505CF7"/>
    <w:multiLevelType w:val="multilevel"/>
    <w:tmpl w:val="2EAE42A8"/>
    <w:lvl w:ilvl="0">
      <w:start w:val="1"/>
      <w:numFmt w:val="decimal"/>
      <w:lvlText w:val="%1."/>
      <w:lvlJc w:val="left"/>
      <w:pPr>
        <w:ind w:left="1353" w:hanging="360"/>
      </w:pPr>
      <w:rPr>
        <w:rFonts w:hint="default"/>
        <w:b w:val="0"/>
      </w:rPr>
    </w:lvl>
    <w:lvl w:ilvl="1">
      <w:start w:val="1"/>
      <w:numFmt w:val="decimal"/>
      <w:lvlText w:val="%1.%2."/>
      <w:lvlJc w:val="left"/>
      <w:pPr>
        <w:ind w:left="1142" w:hanging="432"/>
      </w:pPr>
    </w:lvl>
    <w:lvl w:ilvl="2">
      <w:start w:val="1"/>
      <w:numFmt w:val="decimal"/>
      <w:lvlText w:val="%1.%2.%3."/>
      <w:lvlJc w:val="left"/>
      <w:pPr>
        <w:ind w:left="1639"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815560909">
    <w:abstractNumId w:val="1"/>
  </w:num>
  <w:num w:numId="2" w16cid:durableId="1524399356">
    <w:abstractNumId w:val="3"/>
  </w:num>
  <w:num w:numId="3" w16cid:durableId="1319190560">
    <w:abstractNumId w:val="4"/>
  </w:num>
  <w:num w:numId="4" w16cid:durableId="2029745669">
    <w:abstractNumId w:val="2"/>
  </w:num>
  <w:num w:numId="5" w16cid:durableId="1546209967">
    <w:abstractNumId w:val="8"/>
  </w:num>
  <w:num w:numId="6" w16cid:durableId="1724449052">
    <w:abstractNumId w:val="9"/>
  </w:num>
  <w:num w:numId="7" w16cid:durableId="1740515448">
    <w:abstractNumId w:val="5"/>
  </w:num>
  <w:num w:numId="8" w16cid:durableId="1044523316">
    <w:abstractNumId w:val="6"/>
  </w:num>
  <w:num w:numId="9" w16cid:durableId="868757881">
    <w:abstractNumId w:val="0"/>
  </w:num>
  <w:num w:numId="10" w16cid:durableId="173442885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2647"/>
    <w:rsid w:val="00023CAC"/>
    <w:rsid w:val="00027D78"/>
    <w:rsid w:val="00027F81"/>
    <w:rsid w:val="00034DB7"/>
    <w:rsid w:val="0004226A"/>
    <w:rsid w:val="00047C0C"/>
    <w:rsid w:val="000512B5"/>
    <w:rsid w:val="000578C5"/>
    <w:rsid w:val="00064FC0"/>
    <w:rsid w:val="000801A0"/>
    <w:rsid w:val="00084653"/>
    <w:rsid w:val="000B7E5F"/>
    <w:rsid w:val="000D2026"/>
    <w:rsid w:val="000D6413"/>
    <w:rsid w:val="000E4E8F"/>
    <w:rsid w:val="000F5F91"/>
    <w:rsid w:val="00106067"/>
    <w:rsid w:val="001071E5"/>
    <w:rsid w:val="00121DA0"/>
    <w:rsid w:val="00142D41"/>
    <w:rsid w:val="001652B9"/>
    <w:rsid w:val="00165F3D"/>
    <w:rsid w:val="00167528"/>
    <w:rsid w:val="001812C1"/>
    <w:rsid w:val="00181B7C"/>
    <w:rsid w:val="001853B0"/>
    <w:rsid w:val="00190F51"/>
    <w:rsid w:val="001949AA"/>
    <w:rsid w:val="001B05ED"/>
    <w:rsid w:val="001B1BED"/>
    <w:rsid w:val="001B4628"/>
    <w:rsid w:val="001C00FC"/>
    <w:rsid w:val="001C0897"/>
    <w:rsid w:val="001C4FBB"/>
    <w:rsid w:val="001E62A2"/>
    <w:rsid w:val="00202479"/>
    <w:rsid w:val="00206833"/>
    <w:rsid w:val="00212C59"/>
    <w:rsid w:val="00222455"/>
    <w:rsid w:val="00233059"/>
    <w:rsid w:val="00241DBA"/>
    <w:rsid w:val="00252D8E"/>
    <w:rsid w:val="00255348"/>
    <w:rsid w:val="002804C6"/>
    <w:rsid w:val="00280DF8"/>
    <w:rsid w:val="00283144"/>
    <w:rsid w:val="0029227D"/>
    <w:rsid w:val="002E2C87"/>
    <w:rsid w:val="002E6775"/>
    <w:rsid w:val="002F5CAF"/>
    <w:rsid w:val="0031460C"/>
    <w:rsid w:val="00316FDE"/>
    <w:rsid w:val="00317E12"/>
    <w:rsid w:val="003301B3"/>
    <w:rsid w:val="0033078D"/>
    <w:rsid w:val="00333714"/>
    <w:rsid w:val="003368B3"/>
    <w:rsid w:val="003458B7"/>
    <w:rsid w:val="00360483"/>
    <w:rsid w:val="00365CCE"/>
    <w:rsid w:val="003751A5"/>
    <w:rsid w:val="00381774"/>
    <w:rsid w:val="0038566F"/>
    <w:rsid w:val="0039553C"/>
    <w:rsid w:val="003B0752"/>
    <w:rsid w:val="003D026D"/>
    <w:rsid w:val="003D0A80"/>
    <w:rsid w:val="003D3710"/>
    <w:rsid w:val="003E15E8"/>
    <w:rsid w:val="003F2659"/>
    <w:rsid w:val="00400B60"/>
    <w:rsid w:val="00410B42"/>
    <w:rsid w:val="00421B2F"/>
    <w:rsid w:val="00424E06"/>
    <w:rsid w:val="00434F8E"/>
    <w:rsid w:val="004557E5"/>
    <w:rsid w:val="00455953"/>
    <w:rsid w:val="00467009"/>
    <w:rsid w:val="00484C94"/>
    <w:rsid w:val="00497560"/>
    <w:rsid w:val="004B2936"/>
    <w:rsid w:val="004B7D16"/>
    <w:rsid w:val="004C38B3"/>
    <w:rsid w:val="004C6FD5"/>
    <w:rsid w:val="004F43FD"/>
    <w:rsid w:val="00502647"/>
    <w:rsid w:val="00505CEA"/>
    <w:rsid w:val="005065E0"/>
    <w:rsid w:val="0051610F"/>
    <w:rsid w:val="00527242"/>
    <w:rsid w:val="00531159"/>
    <w:rsid w:val="005313DA"/>
    <w:rsid w:val="00537726"/>
    <w:rsid w:val="0054330D"/>
    <w:rsid w:val="00545075"/>
    <w:rsid w:val="00555D1A"/>
    <w:rsid w:val="00557EB2"/>
    <w:rsid w:val="0056580D"/>
    <w:rsid w:val="00571CC1"/>
    <w:rsid w:val="0058019A"/>
    <w:rsid w:val="00583CCD"/>
    <w:rsid w:val="005B6739"/>
    <w:rsid w:val="005C17AF"/>
    <w:rsid w:val="005E019A"/>
    <w:rsid w:val="005F53E6"/>
    <w:rsid w:val="0060571B"/>
    <w:rsid w:val="00623BEF"/>
    <w:rsid w:val="00650DEA"/>
    <w:rsid w:val="006542C1"/>
    <w:rsid w:val="00660C72"/>
    <w:rsid w:val="00660CB1"/>
    <w:rsid w:val="006A6071"/>
    <w:rsid w:val="006D5E0E"/>
    <w:rsid w:val="006E0248"/>
    <w:rsid w:val="006E2A0A"/>
    <w:rsid w:val="006E2BBB"/>
    <w:rsid w:val="006E4663"/>
    <w:rsid w:val="006E7A1E"/>
    <w:rsid w:val="006F30AA"/>
    <w:rsid w:val="00702576"/>
    <w:rsid w:val="00712742"/>
    <w:rsid w:val="0071342A"/>
    <w:rsid w:val="007223E9"/>
    <w:rsid w:val="0072271D"/>
    <w:rsid w:val="00733E26"/>
    <w:rsid w:val="00741038"/>
    <w:rsid w:val="00744AAF"/>
    <w:rsid w:val="00746BBD"/>
    <w:rsid w:val="007471F8"/>
    <w:rsid w:val="00782250"/>
    <w:rsid w:val="00790A84"/>
    <w:rsid w:val="007923D8"/>
    <w:rsid w:val="007B0AC8"/>
    <w:rsid w:val="007B14B8"/>
    <w:rsid w:val="007B5D39"/>
    <w:rsid w:val="007D7FEE"/>
    <w:rsid w:val="007E1BF9"/>
    <w:rsid w:val="007E5D5B"/>
    <w:rsid w:val="007E62C9"/>
    <w:rsid w:val="007E754F"/>
    <w:rsid w:val="0080092B"/>
    <w:rsid w:val="00802E87"/>
    <w:rsid w:val="008068A5"/>
    <w:rsid w:val="00814F10"/>
    <w:rsid w:val="008311FE"/>
    <w:rsid w:val="00841F91"/>
    <w:rsid w:val="00857740"/>
    <w:rsid w:val="00871F21"/>
    <w:rsid w:val="00881FE8"/>
    <w:rsid w:val="00893DFD"/>
    <w:rsid w:val="008B1B6D"/>
    <w:rsid w:val="008B6348"/>
    <w:rsid w:val="008C3C79"/>
    <w:rsid w:val="0090199D"/>
    <w:rsid w:val="00913EB4"/>
    <w:rsid w:val="009174CB"/>
    <w:rsid w:val="00965E70"/>
    <w:rsid w:val="00970614"/>
    <w:rsid w:val="00973476"/>
    <w:rsid w:val="00996CA6"/>
    <w:rsid w:val="009A56E3"/>
    <w:rsid w:val="009C69A0"/>
    <w:rsid w:val="009C759A"/>
    <w:rsid w:val="009D0BFC"/>
    <w:rsid w:val="009D1AC2"/>
    <w:rsid w:val="009D46BE"/>
    <w:rsid w:val="009D60FB"/>
    <w:rsid w:val="00A1392F"/>
    <w:rsid w:val="00A3212B"/>
    <w:rsid w:val="00A34AF6"/>
    <w:rsid w:val="00A373D7"/>
    <w:rsid w:val="00A41470"/>
    <w:rsid w:val="00A7205C"/>
    <w:rsid w:val="00A77255"/>
    <w:rsid w:val="00A92526"/>
    <w:rsid w:val="00AC30C5"/>
    <w:rsid w:val="00AD0DA5"/>
    <w:rsid w:val="00AD1004"/>
    <w:rsid w:val="00AE566D"/>
    <w:rsid w:val="00AE6DE1"/>
    <w:rsid w:val="00AF4F3F"/>
    <w:rsid w:val="00AF6F60"/>
    <w:rsid w:val="00B276B0"/>
    <w:rsid w:val="00B3035D"/>
    <w:rsid w:val="00B33D6F"/>
    <w:rsid w:val="00B43D06"/>
    <w:rsid w:val="00B459A1"/>
    <w:rsid w:val="00B51400"/>
    <w:rsid w:val="00B66772"/>
    <w:rsid w:val="00B748E3"/>
    <w:rsid w:val="00B97824"/>
    <w:rsid w:val="00BA374B"/>
    <w:rsid w:val="00BC1DD0"/>
    <w:rsid w:val="00BC5CD1"/>
    <w:rsid w:val="00BD7523"/>
    <w:rsid w:val="00BE15EC"/>
    <w:rsid w:val="00BE5FB5"/>
    <w:rsid w:val="00BF4943"/>
    <w:rsid w:val="00C062DC"/>
    <w:rsid w:val="00C252E4"/>
    <w:rsid w:val="00C36DA9"/>
    <w:rsid w:val="00C41196"/>
    <w:rsid w:val="00C60470"/>
    <w:rsid w:val="00C7143E"/>
    <w:rsid w:val="00C75992"/>
    <w:rsid w:val="00C76821"/>
    <w:rsid w:val="00C9032D"/>
    <w:rsid w:val="00CA37D0"/>
    <w:rsid w:val="00CC3DC3"/>
    <w:rsid w:val="00CC57D9"/>
    <w:rsid w:val="00CD6B29"/>
    <w:rsid w:val="00CE19F9"/>
    <w:rsid w:val="00CE5738"/>
    <w:rsid w:val="00CF19A5"/>
    <w:rsid w:val="00CF6DF1"/>
    <w:rsid w:val="00D20C7D"/>
    <w:rsid w:val="00D26C55"/>
    <w:rsid w:val="00D30196"/>
    <w:rsid w:val="00D43171"/>
    <w:rsid w:val="00D513B8"/>
    <w:rsid w:val="00D74EFB"/>
    <w:rsid w:val="00D77D3A"/>
    <w:rsid w:val="00D844F8"/>
    <w:rsid w:val="00D911DA"/>
    <w:rsid w:val="00DA4B8F"/>
    <w:rsid w:val="00DB2601"/>
    <w:rsid w:val="00DD4496"/>
    <w:rsid w:val="00E17A91"/>
    <w:rsid w:val="00E340C6"/>
    <w:rsid w:val="00E43827"/>
    <w:rsid w:val="00E5538A"/>
    <w:rsid w:val="00E66B1B"/>
    <w:rsid w:val="00E7506C"/>
    <w:rsid w:val="00E75B03"/>
    <w:rsid w:val="00EB063A"/>
    <w:rsid w:val="00EE7CF7"/>
    <w:rsid w:val="00EF1CE9"/>
    <w:rsid w:val="00F0159A"/>
    <w:rsid w:val="00F1656A"/>
    <w:rsid w:val="00F21EC5"/>
    <w:rsid w:val="00F22D07"/>
    <w:rsid w:val="00F3476A"/>
    <w:rsid w:val="00F46AF1"/>
    <w:rsid w:val="00F475D0"/>
    <w:rsid w:val="00F53120"/>
    <w:rsid w:val="00F62AC7"/>
    <w:rsid w:val="00F73C9F"/>
    <w:rsid w:val="00F76866"/>
    <w:rsid w:val="00F86402"/>
    <w:rsid w:val="00F9241B"/>
    <w:rsid w:val="00FC212E"/>
    <w:rsid w:val="00FD4CCD"/>
    <w:rsid w:val="00FD623D"/>
    <w:rsid w:val="00FE131B"/>
    <w:rsid w:val="00FE18BF"/>
    <w:rsid w:val="00FE1DA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A97C0"/>
  <w15:chartTrackingRefBased/>
  <w15:docId w15:val="{939E7FCC-CAF5-47D7-9FA8-AEE6802EB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02647"/>
    <w:pPr>
      <w:suppressAutoHyphens/>
      <w:spacing w:after="0" w:line="240" w:lineRule="auto"/>
      <w:ind w:left="706" w:hanging="432"/>
      <w:jc w:val="both"/>
    </w:pPr>
    <w:rPr>
      <w:rFonts w:ascii="Calibri" w:eastAsia="SimSun" w:hAnsi="Calibri" w:cs="font1215"/>
      <w:kern w:val="0"/>
      <w:lang w:val="lt-LT" w:eastAsia="ar-SA"/>
      <w14:ligatures w14:val="none"/>
    </w:rPr>
  </w:style>
  <w:style w:type="paragraph" w:styleId="Antrat1">
    <w:name w:val="heading 1"/>
    <w:basedOn w:val="prastasis"/>
    <w:next w:val="prastasis"/>
    <w:link w:val="Antrat1Diagrama"/>
    <w:uiPriority w:val="9"/>
    <w:qFormat/>
    <w:rsid w:val="0050264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50264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50264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50264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50264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50264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0264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0264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0264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0264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50264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50264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50264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50264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50264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0264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0264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0264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0264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0264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02647"/>
    <w:pPr>
      <w:numPr>
        <w:ilvl w:val="1"/>
      </w:numPr>
      <w:ind w:left="706" w:hanging="432"/>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0264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0264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02647"/>
    <w:rPr>
      <w:i/>
      <w:iCs/>
      <w:color w:val="404040" w:themeColor="text1" w:themeTint="BF"/>
    </w:rPr>
  </w:style>
  <w:style w:type="paragraph" w:styleId="Sraopastraipa">
    <w:name w:val="List Paragraph"/>
    <w:basedOn w:val="prastasis"/>
    <w:uiPriority w:val="34"/>
    <w:qFormat/>
    <w:rsid w:val="00502647"/>
    <w:pPr>
      <w:ind w:left="720"/>
      <w:contextualSpacing/>
    </w:pPr>
  </w:style>
  <w:style w:type="character" w:styleId="Rykuspabraukimas">
    <w:name w:val="Intense Emphasis"/>
    <w:basedOn w:val="Numatytasispastraiposriftas"/>
    <w:uiPriority w:val="21"/>
    <w:qFormat/>
    <w:rsid w:val="00502647"/>
    <w:rPr>
      <w:i/>
      <w:iCs/>
      <w:color w:val="2F5496" w:themeColor="accent1" w:themeShade="BF"/>
    </w:rPr>
  </w:style>
  <w:style w:type="paragraph" w:styleId="Iskirtacitata">
    <w:name w:val="Intense Quote"/>
    <w:basedOn w:val="prastasis"/>
    <w:next w:val="prastasis"/>
    <w:link w:val="IskirtacitataDiagrama"/>
    <w:uiPriority w:val="30"/>
    <w:qFormat/>
    <w:rsid w:val="0050264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502647"/>
    <w:rPr>
      <w:i/>
      <w:iCs/>
      <w:color w:val="2F5496" w:themeColor="accent1" w:themeShade="BF"/>
    </w:rPr>
  </w:style>
  <w:style w:type="character" w:styleId="Rykinuoroda">
    <w:name w:val="Intense Reference"/>
    <w:basedOn w:val="Numatytasispastraiposriftas"/>
    <w:uiPriority w:val="32"/>
    <w:qFormat/>
    <w:rsid w:val="00502647"/>
    <w:rPr>
      <w:b/>
      <w:bCs/>
      <w:smallCaps/>
      <w:color w:val="2F5496" w:themeColor="accent1" w:themeShade="BF"/>
      <w:spacing w:val="5"/>
    </w:rPr>
  </w:style>
  <w:style w:type="paragraph" w:styleId="Antrats">
    <w:name w:val="header"/>
    <w:basedOn w:val="prastasis"/>
    <w:link w:val="AntratsDiagrama"/>
    <w:uiPriority w:val="99"/>
    <w:unhideWhenUsed/>
    <w:rsid w:val="00D74EFB"/>
    <w:pPr>
      <w:tabs>
        <w:tab w:val="center" w:pos="4986"/>
        <w:tab w:val="right" w:pos="9972"/>
      </w:tabs>
    </w:pPr>
  </w:style>
  <w:style w:type="character" w:customStyle="1" w:styleId="AntratsDiagrama">
    <w:name w:val="Antraštės Diagrama"/>
    <w:basedOn w:val="Numatytasispastraiposriftas"/>
    <w:link w:val="Antrats"/>
    <w:uiPriority w:val="99"/>
    <w:rsid w:val="00D74EFB"/>
    <w:rPr>
      <w:rFonts w:ascii="Calibri" w:eastAsia="SimSun" w:hAnsi="Calibri" w:cs="font1215"/>
      <w:kern w:val="0"/>
      <w:lang w:val="lt-LT" w:eastAsia="ar-SA"/>
      <w14:ligatures w14:val="none"/>
    </w:rPr>
  </w:style>
  <w:style w:type="paragraph" w:styleId="Porat">
    <w:name w:val="footer"/>
    <w:basedOn w:val="prastasis"/>
    <w:link w:val="PoratDiagrama"/>
    <w:uiPriority w:val="99"/>
    <w:unhideWhenUsed/>
    <w:rsid w:val="00D74EFB"/>
    <w:pPr>
      <w:tabs>
        <w:tab w:val="center" w:pos="4986"/>
        <w:tab w:val="right" w:pos="9972"/>
      </w:tabs>
    </w:pPr>
  </w:style>
  <w:style w:type="character" w:customStyle="1" w:styleId="PoratDiagrama">
    <w:name w:val="Poraštė Diagrama"/>
    <w:basedOn w:val="Numatytasispastraiposriftas"/>
    <w:link w:val="Porat"/>
    <w:uiPriority w:val="99"/>
    <w:rsid w:val="00D74EFB"/>
    <w:rPr>
      <w:rFonts w:ascii="Calibri" w:eastAsia="SimSun" w:hAnsi="Calibri" w:cs="font1215"/>
      <w:kern w:val="0"/>
      <w:lang w:val="lt-LT" w:eastAsia="ar-SA"/>
      <w14:ligatures w14:val="none"/>
    </w:rPr>
  </w:style>
  <w:style w:type="paragraph" w:customStyle="1" w:styleId="Default">
    <w:name w:val="Default"/>
    <w:rsid w:val="00623BEF"/>
    <w:pPr>
      <w:autoSpaceDE w:val="0"/>
      <w:autoSpaceDN w:val="0"/>
      <w:adjustRightInd w:val="0"/>
      <w:spacing w:after="0" w:line="240" w:lineRule="auto"/>
    </w:pPr>
    <w:rPr>
      <w:rFonts w:ascii="Calibri" w:hAnsi="Calibri" w:cs="Calibri"/>
      <w:color w:val="000000"/>
      <w:kern w:val="0"/>
      <w:sz w:val="24"/>
      <w:szCs w:val="24"/>
      <w:lang w:val="lt-LT"/>
    </w:rPr>
  </w:style>
  <w:style w:type="character" w:styleId="Komentaronuoroda">
    <w:name w:val="annotation reference"/>
    <w:basedOn w:val="Numatytasispastraiposriftas"/>
    <w:uiPriority w:val="99"/>
    <w:semiHidden/>
    <w:unhideWhenUsed/>
    <w:rsid w:val="001853B0"/>
    <w:rPr>
      <w:sz w:val="16"/>
      <w:szCs w:val="16"/>
    </w:rPr>
  </w:style>
  <w:style w:type="paragraph" w:styleId="Komentarotekstas">
    <w:name w:val="annotation text"/>
    <w:basedOn w:val="prastasis"/>
    <w:link w:val="KomentarotekstasDiagrama"/>
    <w:uiPriority w:val="99"/>
    <w:unhideWhenUsed/>
    <w:rsid w:val="001853B0"/>
    <w:rPr>
      <w:sz w:val="20"/>
      <w:szCs w:val="20"/>
    </w:rPr>
  </w:style>
  <w:style w:type="character" w:customStyle="1" w:styleId="KomentarotekstasDiagrama">
    <w:name w:val="Komentaro tekstas Diagrama"/>
    <w:basedOn w:val="Numatytasispastraiposriftas"/>
    <w:link w:val="Komentarotekstas"/>
    <w:uiPriority w:val="99"/>
    <w:rsid w:val="001853B0"/>
    <w:rPr>
      <w:rFonts w:ascii="Calibri" w:eastAsia="SimSun" w:hAnsi="Calibri" w:cs="font1215"/>
      <w:kern w:val="0"/>
      <w:sz w:val="20"/>
      <w:szCs w:val="20"/>
      <w:lang w:val="lt-LT" w:eastAsia="ar-SA"/>
      <w14:ligatures w14:val="none"/>
    </w:rPr>
  </w:style>
  <w:style w:type="paragraph" w:styleId="Komentarotema">
    <w:name w:val="annotation subject"/>
    <w:basedOn w:val="Komentarotekstas"/>
    <w:next w:val="Komentarotekstas"/>
    <w:link w:val="KomentarotemaDiagrama"/>
    <w:uiPriority w:val="99"/>
    <w:semiHidden/>
    <w:unhideWhenUsed/>
    <w:rsid w:val="001853B0"/>
    <w:rPr>
      <w:b/>
      <w:bCs/>
    </w:rPr>
  </w:style>
  <w:style w:type="character" w:customStyle="1" w:styleId="KomentarotemaDiagrama">
    <w:name w:val="Komentaro tema Diagrama"/>
    <w:basedOn w:val="KomentarotekstasDiagrama"/>
    <w:link w:val="Komentarotema"/>
    <w:uiPriority w:val="99"/>
    <w:semiHidden/>
    <w:rsid w:val="001853B0"/>
    <w:rPr>
      <w:rFonts w:ascii="Calibri" w:eastAsia="SimSun" w:hAnsi="Calibri" w:cs="font1215"/>
      <w:b/>
      <w:bCs/>
      <w:kern w:val="0"/>
      <w:sz w:val="20"/>
      <w:szCs w:val="20"/>
      <w:lang w:val="lt-LT" w:eastAsia="ar-SA"/>
      <w14:ligatures w14:val="none"/>
    </w:rPr>
  </w:style>
  <w:style w:type="character" w:customStyle="1" w:styleId="markedcontent">
    <w:name w:val="markedcontent"/>
    <w:basedOn w:val="Numatytasispastraiposriftas"/>
    <w:rsid w:val="00AF4F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04026">
      <w:bodyDiv w:val="1"/>
      <w:marLeft w:val="0"/>
      <w:marRight w:val="0"/>
      <w:marTop w:val="0"/>
      <w:marBottom w:val="0"/>
      <w:divBdr>
        <w:top w:val="none" w:sz="0" w:space="0" w:color="auto"/>
        <w:left w:val="none" w:sz="0" w:space="0" w:color="auto"/>
        <w:bottom w:val="none" w:sz="0" w:space="0" w:color="auto"/>
        <w:right w:val="none" w:sz="0" w:space="0" w:color="auto"/>
      </w:divBdr>
    </w:div>
    <w:div w:id="282156931">
      <w:bodyDiv w:val="1"/>
      <w:marLeft w:val="0"/>
      <w:marRight w:val="0"/>
      <w:marTop w:val="0"/>
      <w:marBottom w:val="0"/>
      <w:divBdr>
        <w:top w:val="none" w:sz="0" w:space="0" w:color="auto"/>
        <w:left w:val="none" w:sz="0" w:space="0" w:color="auto"/>
        <w:bottom w:val="none" w:sz="0" w:space="0" w:color="auto"/>
        <w:right w:val="none" w:sz="0" w:space="0" w:color="auto"/>
      </w:divBdr>
    </w:div>
    <w:div w:id="449011673">
      <w:bodyDiv w:val="1"/>
      <w:marLeft w:val="0"/>
      <w:marRight w:val="0"/>
      <w:marTop w:val="0"/>
      <w:marBottom w:val="0"/>
      <w:divBdr>
        <w:top w:val="none" w:sz="0" w:space="0" w:color="auto"/>
        <w:left w:val="none" w:sz="0" w:space="0" w:color="auto"/>
        <w:bottom w:val="none" w:sz="0" w:space="0" w:color="auto"/>
        <w:right w:val="none" w:sz="0" w:space="0" w:color="auto"/>
      </w:divBdr>
    </w:div>
    <w:div w:id="507332635">
      <w:bodyDiv w:val="1"/>
      <w:marLeft w:val="0"/>
      <w:marRight w:val="0"/>
      <w:marTop w:val="0"/>
      <w:marBottom w:val="0"/>
      <w:divBdr>
        <w:top w:val="none" w:sz="0" w:space="0" w:color="auto"/>
        <w:left w:val="none" w:sz="0" w:space="0" w:color="auto"/>
        <w:bottom w:val="none" w:sz="0" w:space="0" w:color="auto"/>
        <w:right w:val="none" w:sz="0" w:space="0" w:color="auto"/>
      </w:divBdr>
    </w:div>
    <w:div w:id="1072503262">
      <w:bodyDiv w:val="1"/>
      <w:marLeft w:val="0"/>
      <w:marRight w:val="0"/>
      <w:marTop w:val="0"/>
      <w:marBottom w:val="0"/>
      <w:divBdr>
        <w:top w:val="none" w:sz="0" w:space="0" w:color="auto"/>
        <w:left w:val="none" w:sz="0" w:space="0" w:color="auto"/>
        <w:bottom w:val="none" w:sz="0" w:space="0" w:color="auto"/>
        <w:right w:val="none" w:sz="0" w:space="0" w:color="auto"/>
      </w:divBdr>
    </w:div>
    <w:div w:id="1187019704">
      <w:bodyDiv w:val="1"/>
      <w:marLeft w:val="0"/>
      <w:marRight w:val="0"/>
      <w:marTop w:val="0"/>
      <w:marBottom w:val="0"/>
      <w:divBdr>
        <w:top w:val="none" w:sz="0" w:space="0" w:color="auto"/>
        <w:left w:val="none" w:sz="0" w:space="0" w:color="auto"/>
        <w:bottom w:val="none" w:sz="0" w:space="0" w:color="auto"/>
        <w:right w:val="none" w:sz="0" w:space="0" w:color="auto"/>
      </w:divBdr>
    </w:div>
    <w:div w:id="1230310905">
      <w:bodyDiv w:val="1"/>
      <w:marLeft w:val="0"/>
      <w:marRight w:val="0"/>
      <w:marTop w:val="0"/>
      <w:marBottom w:val="0"/>
      <w:divBdr>
        <w:top w:val="none" w:sz="0" w:space="0" w:color="auto"/>
        <w:left w:val="none" w:sz="0" w:space="0" w:color="auto"/>
        <w:bottom w:val="none" w:sz="0" w:space="0" w:color="auto"/>
        <w:right w:val="none" w:sz="0" w:space="0" w:color="auto"/>
      </w:divBdr>
    </w:div>
    <w:div w:id="1459497068">
      <w:bodyDiv w:val="1"/>
      <w:marLeft w:val="0"/>
      <w:marRight w:val="0"/>
      <w:marTop w:val="0"/>
      <w:marBottom w:val="0"/>
      <w:divBdr>
        <w:top w:val="none" w:sz="0" w:space="0" w:color="auto"/>
        <w:left w:val="none" w:sz="0" w:space="0" w:color="auto"/>
        <w:bottom w:val="none" w:sz="0" w:space="0" w:color="auto"/>
        <w:right w:val="none" w:sz="0" w:space="0" w:color="auto"/>
      </w:divBdr>
    </w:div>
    <w:div w:id="1739011416">
      <w:bodyDiv w:val="1"/>
      <w:marLeft w:val="0"/>
      <w:marRight w:val="0"/>
      <w:marTop w:val="0"/>
      <w:marBottom w:val="0"/>
      <w:divBdr>
        <w:top w:val="none" w:sz="0" w:space="0" w:color="auto"/>
        <w:left w:val="none" w:sz="0" w:space="0" w:color="auto"/>
        <w:bottom w:val="none" w:sz="0" w:space="0" w:color="auto"/>
        <w:right w:val="none" w:sz="0" w:space="0" w:color="auto"/>
      </w:divBdr>
    </w:div>
    <w:div w:id="1801679156">
      <w:bodyDiv w:val="1"/>
      <w:marLeft w:val="0"/>
      <w:marRight w:val="0"/>
      <w:marTop w:val="0"/>
      <w:marBottom w:val="0"/>
      <w:divBdr>
        <w:top w:val="none" w:sz="0" w:space="0" w:color="auto"/>
        <w:left w:val="none" w:sz="0" w:space="0" w:color="auto"/>
        <w:bottom w:val="none" w:sz="0" w:space="0" w:color="auto"/>
        <w:right w:val="none" w:sz="0" w:space="0" w:color="auto"/>
      </w:divBdr>
    </w:div>
    <w:div w:id="1836071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797F28-D3BC-4372-A902-08B3B89396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3</Pages>
  <Words>5496</Words>
  <Characters>3134</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Degienė</dc:creator>
  <cp:keywords/>
  <dc:description/>
  <cp:lastModifiedBy>Neringa Degienė</cp:lastModifiedBy>
  <cp:revision>74</cp:revision>
  <dcterms:created xsi:type="dcterms:W3CDTF">2025-11-27T08:31:00Z</dcterms:created>
  <dcterms:modified xsi:type="dcterms:W3CDTF">2026-02-13T10:34:00Z</dcterms:modified>
</cp:coreProperties>
</file>